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33" w:rsidRPr="006A5933" w:rsidRDefault="006A5933" w:rsidP="006A5933">
      <w:pPr>
        <w:pStyle w:val="ConsNormal0"/>
        <w:ind w:right="-536"/>
        <w:rPr>
          <w:rFonts w:ascii="Times New Roman" w:hAnsi="Times New Roman" w:cs="Times New Roman"/>
          <w:b/>
          <w:sz w:val="28"/>
          <w:szCs w:val="28"/>
        </w:rPr>
      </w:pPr>
      <w:r w:rsidRPr="006A593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A5933" w:rsidRPr="006A5933" w:rsidRDefault="006A5933" w:rsidP="006A5933">
      <w:pPr>
        <w:pStyle w:val="ConsNormal0"/>
        <w:ind w:right="-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33">
        <w:rPr>
          <w:rFonts w:ascii="Times New Roman" w:hAnsi="Times New Roman" w:cs="Times New Roman"/>
          <w:b/>
          <w:sz w:val="28"/>
          <w:szCs w:val="28"/>
        </w:rPr>
        <w:t xml:space="preserve">Компетенция Совета депутатов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6A5933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поселок Старая Торопа Западнодвинского района Тверской области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933" w:rsidRPr="006A5933" w:rsidRDefault="006A5933" w:rsidP="006A5933">
      <w:pPr>
        <w:pStyle w:val="ConsNormal0"/>
        <w:ind w:right="-5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1. В исключительной компетенции Совета депутатов  поселения находится: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1) принятие Устава  поселения, внесение в него изменений и дополнений;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2) утверждение местного бюджета  и отчета о его исполнении;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 законодательством Российской Федерации о налогах и сборах;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4) принятие планов и программ развития муниципального образования,     утверждение  отчетов об их исполнении;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5) определение порядка управления и распоряжения имуществом, находящимся </w:t>
      </w:r>
      <w:proofErr w:type="gramStart"/>
      <w:r w:rsidRPr="006A59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7) принятие решения об удалении Главы поселения в отставку</w:t>
      </w:r>
      <w:r w:rsidRPr="006A5933">
        <w:rPr>
          <w:rFonts w:ascii="Times New Roman" w:hAnsi="Times New Roman" w:cs="Times New Roman"/>
          <w:i/>
          <w:sz w:val="28"/>
          <w:szCs w:val="28"/>
        </w:rPr>
        <w:t>.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8) определение порядка материально-технического и организационного обеспечения  деятельности органов местного самоуправления; 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6A5933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6A593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 лицами местного самоуправления полномочий по решению вопросов местного  значения;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10) определение порядка участия 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  <w:r w:rsidRPr="006A5933">
        <w:rPr>
          <w:rFonts w:ascii="Times New Roman" w:hAnsi="Times New Roman" w:cs="Times New Roman"/>
          <w:sz w:val="28"/>
          <w:szCs w:val="28"/>
        </w:rPr>
        <w:t xml:space="preserve"> в организациях  межмуниципального сотрудничества.</w:t>
      </w:r>
    </w:p>
    <w:p w:rsidR="006A5933" w:rsidRPr="006A5933" w:rsidRDefault="006A5933" w:rsidP="006A5933">
      <w:pPr>
        <w:pStyle w:val="ConsNormal0"/>
        <w:ind w:right="-5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2. К компетенции Совета депутатов поселения также относится: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1)  избрание на должность Главы поселения; 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2) установление льгот и преимуществ, в том числе налоговых, в соответствии </w:t>
      </w:r>
      <w:proofErr w:type="gramStart"/>
      <w:r w:rsidRPr="006A59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 налоговым и антимонопольным законодательством;    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3) утверждение генерального плана  поселения,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4) установление с учетом требований законодательства Российской Федерации, правил  землепользования и застройки территории  поселения;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5) установление состава, порядка подготовки и утверждения местных нормативов градостроительного проектирования;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6) принятие местных программ использования и охраны  земель;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7) принятие решения по протестам и представлениям прокурора на решения Совета  депутатов поселения;</w:t>
      </w:r>
    </w:p>
    <w:p w:rsidR="006A5933" w:rsidRPr="006A5933" w:rsidRDefault="006A5933" w:rsidP="006A5933">
      <w:pPr>
        <w:ind w:right="-533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8) заслушивание ежегодных отчетов Главы поселения о результатах  его деятельности,  деятельности   администрации поселения и иных подведомственных Главе  поселения  органов  местного  самоуправления,  в  том  числе  о  решении   вопросов, поставленных Советом депутатов поселения;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9) принятие решения о  назначении  проведения местного референдума;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lastRenderedPageBreak/>
        <w:t>10) назначение голосования по отзыву депутата Совета депутатов, Главы поселения, голосования по вопросам изменения границ поселения, преобразования поселения;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 xml:space="preserve">11) назначение </w:t>
      </w:r>
      <w:proofErr w:type="gramStart"/>
      <w:r w:rsidRPr="006A5933">
        <w:rPr>
          <w:rFonts w:ascii="Times New Roman" w:hAnsi="Times New Roman" w:cs="Times New Roman"/>
          <w:sz w:val="28"/>
          <w:szCs w:val="28"/>
        </w:rPr>
        <w:t>выборов депутатов Совета  депутатов поселения</w:t>
      </w:r>
      <w:proofErr w:type="gramEnd"/>
      <w:r w:rsidRPr="006A5933">
        <w:rPr>
          <w:rFonts w:ascii="Times New Roman" w:hAnsi="Times New Roman" w:cs="Times New Roman"/>
          <w:sz w:val="28"/>
          <w:szCs w:val="28"/>
        </w:rPr>
        <w:t>;</w:t>
      </w:r>
    </w:p>
    <w:p w:rsidR="006A5933" w:rsidRPr="006A5933" w:rsidRDefault="006A5933" w:rsidP="006A5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933">
        <w:rPr>
          <w:rFonts w:ascii="Times New Roman" w:hAnsi="Times New Roman" w:cs="Times New Roman"/>
          <w:sz w:val="28"/>
          <w:szCs w:val="28"/>
          <w:lang w:eastAsia="ru-RU"/>
        </w:rPr>
        <w:t>12) принятие решения об обращении в суд;</w:t>
      </w:r>
    </w:p>
    <w:p w:rsidR="006A5933" w:rsidRPr="006A5933" w:rsidRDefault="006A5933" w:rsidP="006A5933">
      <w:pPr>
        <w:autoSpaceDE w:val="0"/>
        <w:autoSpaceDN w:val="0"/>
        <w:adjustRightInd w:val="0"/>
        <w:ind w:right="-5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933">
        <w:rPr>
          <w:rFonts w:ascii="Times New Roman" w:hAnsi="Times New Roman" w:cs="Times New Roman"/>
          <w:sz w:val="28"/>
          <w:szCs w:val="28"/>
          <w:lang w:eastAsia="ru-RU"/>
        </w:rPr>
        <w:t xml:space="preserve">13)  </w:t>
      </w:r>
      <w:r w:rsidRPr="006A5933">
        <w:rPr>
          <w:rFonts w:ascii="Times New Roman" w:hAnsi="Times New Roman" w:cs="Times New Roman"/>
          <w:sz w:val="28"/>
          <w:szCs w:val="28"/>
        </w:rPr>
        <w:t>осуществление международных и внешнеэкономических связей в соответствии с федеральными законами</w:t>
      </w:r>
      <w:r w:rsidRPr="006A59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14) образование, избрание и упразднение постоянных и временных комиссий Совета  депутатов поселения, изменение их состава, заслушивание отчетов об их работе;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15) утверждение Регламента Совета депутатов поселения, внесение в него изменений и  дополнений;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16) утверждение расходов  на  обеспечение  деятельности Совета депутатов  поселения;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17) принятие решения о самороспуске  Совета депутатов поселения;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18) утверждение структуры Администрации  поселения по представлению Главы  поселения, исполняющего полномочия главы местной администрации;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19) осуществление в соответствии с Уставом Тверской области права законодательной  инициативы в Законодательном Собрании Тверской области;</w:t>
      </w:r>
    </w:p>
    <w:p w:rsidR="006A5933" w:rsidRPr="006A5933" w:rsidRDefault="006A5933" w:rsidP="006A5933">
      <w:pPr>
        <w:pStyle w:val="ConsNormal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6A5933">
        <w:rPr>
          <w:rFonts w:ascii="Times New Roman" w:hAnsi="Times New Roman" w:cs="Times New Roman"/>
          <w:sz w:val="28"/>
          <w:szCs w:val="28"/>
        </w:rPr>
        <w:t>20)</w:t>
      </w:r>
      <w:r w:rsidRPr="006A5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933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федеральным и областным  законодательством, настоящим Уставом.</w:t>
      </w:r>
    </w:p>
    <w:p w:rsidR="006E23D1" w:rsidRPr="006A5933" w:rsidRDefault="006E23D1">
      <w:pPr>
        <w:rPr>
          <w:rFonts w:ascii="Times New Roman" w:hAnsi="Times New Roman" w:cs="Times New Roman"/>
          <w:sz w:val="28"/>
          <w:szCs w:val="28"/>
        </w:rPr>
      </w:pPr>
    </w:p>
    <w:sectPr w:rsidR="006E23D1" w:rsidRPr="006A5933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933"/>
    <w:rsid w:val="00072DD8"/>
    <w:rsid w:val="0023548A"/>
    <w:rsid w:val="00424B75"/>
    <w:rsid w:val="004F768D"/>
    <w:rsid w:val="006A5933"/>
    <w:rsid w:val="006E23D1"/>
    <w:rsid w:val="00A0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6A5933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6A5933"/>
    <w:pPr>
      <w:suppressAutoHyphens/>
      <w:spacing w:after="0" w:line="240" w:lineRule="auto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2019-06-11T08:20:00Z</dcterms:created>
  <dcterms:modified xsi:type="dcterms:W3CDTF">2019-06-11T08:24:00Z</dcterms:modified>
</cp:coreProperties>
</file>