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4D" w:rsidRDefault="00097A4D" w:rsidP="00097A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097A4D" w:rsidRDefault="00097A4D" w:rsidP="00097A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97A4D" w:rsidRDefault="00097A4D" w:rsidP="00097A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поселок Старая </w:t>
      </w:r>
    </w:p>
    <w:p w:rsidR="00097A4D" w:rsidRDefault="00097A4D" w:rsidP="00097A4D">
      <w:pPr>
        <w:jc w:val="right"/>
        <w:rPr>
          <w:sz w:val="28"/>
          <w:szCs w:val="28"/>
        </w:rPr>
      </w:pPr>
      <w:r>
        <w:rPr>
          <w:sz w:val="28"/>
          <w:szCs w:val="28"/>
        </w:rPr>
        <w:t>Торопа № 151-1 от 11.09.2018 г.</w:t>
      </w:r>
    </w:p>
    <w:p w:rsidR="00097A4D" w:rsidRDefault="00097A4D" w:rsidP="00097A4D">
      <w:pPr>
        <w:jc w:val="center"/>
        <w:rPr>
          <w:b/>
        </w:rPr>
      </w:pPr>
    </w:p>
    <w:p w:rsidR="00097A4D" w:rsidRDefault="00097A4D" w:rsidP="00097A4D">
      <w:pPr>
        <w:rPr>
          <w:b/>
        </w:rPr>
      </w:pPr>
    </w:p>
    <w:p w:rsidR="00097A4D" w:rsidRDefault="00097A4D" w:rsidP="00097A4D">
      <w:pPr>
        <w:jc w:val="center"/>
        <w:rPr>
          <w:color w:val="FFFFFF"/>
        </w:rPr>
      </w:pPr>
      <w:r>
        <w:rPr>
          <w:b/>
        </w:rPr>
        <w:t>ПОЯСНИТЕЛЬНАЯ ЗАПИСКА</w:t>
      </w:r>
    </w:p>
    <w:p w:rsidR="00097A4D" w:rsidRDefault="00097A4D" w:rsidP="00097A4D">
      <w:pPr>
        <w:jc w:val="center"/>
        <w:rPr>
          <w:b/>
        </w:rPr>
      </w:pPr>
      <w:r>
        <w:rPr>
          <w:b/>
        </w:rPr>
        <w:t>К ПРОГНОЗУ СОЦИАЛЬНО-ЭКОНОМИЧЕСКОГО РАЗВИТИЯ</w:t>
      </w:r>
    </w:p>
    <w:p w:rsidR="00097A4D" w:rsidRDefault="00097A4D" w:rsidP="00097A4D">
      <w:pPr>
        <w:jc w:val="center"/>
        <w:rPr>
          <w:b/>
        </w:rPr>
      </w:pPr>
      <w:r>
        <w:rPr>
          <w:b/>
        </w:rPr>
        <w:t>ГОРОДСКОГО ПОСЕЛЕНИЯ  ПОСЕЛОК СТАРАЯ ТОРОПА</w:t>
      </w:r>
    </w:p>
    <w:p w:rsidR="00097A4D" w:rsidRDefault="00097A4D" w:rsidP="00097A4D">
      <w:pPr>
        <w:jc w:val="center"/>
        <w:rPr>
          <w:b/>
        </w:rPr>
      </w:pPr>
      <w:r>
        <w:rPr>
          <w:b/>
        </w:rPr>
        <w:t>НА 2019 ГОД  И  НА ПЕРИОД  ДО  2021 ГОДА</w:t>
      </w:r>
    </w:p>
    <w:p w:rsidR="00097A4D" w:rsidRDefault="00097A4D" w:rsidP="00097A4D">
      <w:pPr>
        <w:jc w:val="center"/>
      </w:pPr>
    </w:p>
    <w:p w:rsidR="00097A4D" w:rsidRDefault="00097A4D" w:rsidP="00097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 социально-экономического развития городского поселения поселок Старая Торопа (далее - поселение) разработан на основе Прогноза социально-экономического развития Российской Федерации на период до  2021 года, исходных условий для формирования вариантов развития и основных показателей прогноза социально-экономического развития Тверской области на 2019-2021 годы, утвержденных Губернатором Тверской области, с учетом итогов социально-экономического развития городского поселения поселок Старая Торопа  за январь-сентябрь 2018 года. </w:t>
      </w:r>
    </w:p>
    <w:p w:rsidR="00097A4D" w:rsidRDefault="00097A4D" w:rsidP="00097A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При разработке Прогноза использовались данные территориального органа</w:t>
      </w:r>
      <w:r>
        <w:rPr>
          <w:color w:val="000000"/>
          <w:sz w:val="28"/>
          <w:szCs w:val="28"/>
        </w:rPr>
        <w:br/>
        <w:t>Федеральной службы государственной статистики по Тверской области, Управления Федеральной миграционной службы по Тверской области, Управления Федеральной налоговой службы по Тверской области.</w:t>
      </w:r>
    </w:p>
    <w:p w:rsidR="00097A4D" w:rsidRDefault="00097A4D" w:rsidP="00097A4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В расчетах учитывалась оценка руководителей основных значимых</w:t>
      </w:r>
      <w:r>
        <w:rPr>
          <w:color w:val="000000"/>
          <w:sz w:val="28"/>
          <w:szCs w:val="28"/>
        </w:rPr>
        <w:br/>
        <w:t>предприятий поселения и результатов работы в 2018 году и их видение перспективного развития на 2019 год и на период до 2021 года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97A4D" w:rsidRDefault="00097A4D" w:rsidP="00097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97A4D" w:rsidRDefault="00097A4D" w:rsidP="00097A4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информация</w:t>
      </w:r>
    </w:p>
    <w:p w:rsidR="00097A4D" w:rsidRDefault="00097A4D" w:rsidP="00097A4D">
      <w:pPr>
        <w:pStyle w:val="a3"/>
        <w:rPr>
          <w:rFonts w:ascii="Times New Roman" w:hAnsi="Times New Roman"/>
          <w:sz w:val="28"/>
          <w:szCs w:val="28"/>
        </w:rPr>
      </w:pPr>
    </w:p>
    <w:p w:rsidR="00097A4D" w:rsidRDefault="00097A4D" w:rsidP="00097A4D">
      <w:pPr>
        <w:pStyle w:val="a3"/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Площадь территории  городского поселения поселок Старая Торопа  составляет </w:t>
      </w:r>
      <w:smartTag w:uri="urn:schemas-microsoft-com:office:smarttags" w:element="metricconverter">
        <w:smartTagPr>
          <w:attr w:name="ProductID" w:val="589 га"/>
        </w:smartTagPr>
        <w:r>
          <w:rPr>
            <w:rFonts w:ascii="Times New Roman" w:hAnsi="Times New Roman"/>
            <w:sz w:val="28"/>
            <w:szCs w:val="28"/>
          </w:rPr>
          <w:t>589 га</w:t>
        </w:r>
      </w:smartTag>
      <w:r>
        <w:rPr>
          <w:rFonts w:ascii="Times New Roman" w:hAnsi="Times New Roman"/>
          <w:sz w:val="28"/>
          <w:szCs w:val="28"/>
        </w:rPr>
        <w:t xml:space="preserve">.  В её состав входит 5  улиц  протяженностью  </w:t>
      </w:r>
      <w:smartTag w:uri="urn:schemas-microsoft-com:office:smarttags" w:element="metricconverter">
        <w:smartTagPr>
          <w:attr w:name="ProductID" w:val="36,5 км"/>
        </w:smartTagPr>
        <w:r>
          <w:rPr>
            <w:rFonts w:ascii="Times New Roman" w:hAnsi="Times New Roman"/>
            <w:sz w:val="28"/>
            <w:szCs w:val="28"/>
          </w:rPr>
          <w:t>36,5 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097A4D" w:rsidRDefault="00097A4D" w:rsidP="00097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городского поселения входит один населенный пункт – поселок городского типа Старая Торопа. Плотность населения на </w:t>
      </w:r>
      <w:smartTag w:uri="urn:schemas-microsoft-com:office:smarttags" w:element="metricconverter">
        <w:smartTagPr>
          <w:attr w:name="ProductID" w:val="1 га"/>
        </w:smartTagPr>
        <w:r>
          <w:rPr>
            <w:rFonts w:ascii="Times New Roman" w:hAnsi="Times New Roman"/>
            <w:sz w:val="28"/>
            <w:szCs w:val="28"/>
          </w:rPr>
          <w:t>1 га</w:t>
        </w:r>
      </w:smartTag>
      <w:r>
        <w:rPr>
          <w:rFonts w:ascii="Times New Roman" w:hAnsi="Times New Roman"/>
          <w:sz w:val="28"/>
          <w:szCs w:val="28"/>
        </w:rPr>
        <w:t xml:space="preserve"> составляет 3,3 человека.</w:t>
      </w:r>
    </w:p>
    <w:p w:rsidR="00097A4D" w:rsidRDefault="00097A4D" w:rsidP="00097A4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Демографическая ситуация</w:t>
      </w:r>
    </w:p>
    <w:p w:rsidR="00097A4D" w:rsidRDefault="00097A4D" w:rsidP="00097A4D">
      <w:pPr>
        <w:pStyle w:val="a3"/>
        <w:rPr>
          <w:rFonts w:ascii="Times New Roman" w:hAnsi="Times New Roman"/>
          <w:sz w:val="28"/>
          <w:szCs w:val="28"/>
        </w:rPr>
      </w:pPr>
    </w:p>
    <w:p w:rsidR="00097A4D" w:rsidRDefault="00097A4D" w:rsidP="00097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предварительным итогам текущего года численность постоянного населения  поселения на 01.01.2018 составит 1970 человек, в том числе дети до 18 лет – 330 человек или 16,8 % от всего населения. В 2018 году по сравнению с 2017 годом наблюдается миграционная убыль – 6 человек, при снижении смертности на 16 человек и уменьшении рождаемости на 1 человека. </w:t>
      </w:r>
    </w:p>
    <w:p w:rsidR="00097A4D" w:rsidRDefault="00097A4D" w:rsidP="00097A4D">
      <w:pPr>
        <w:pStyle w:val="3"/>
        <w:ind w:left="0" w:firstLine="540"/>
        <w:rPr>
          <w:sz w:val="28"/>
          <w:szCs w:val="28"/>
        </w:rPr>
      </w:pPr>
      <w:r>
        <w:rPr>
          <w:sz w:val="28"/>
          <w:szCs w:val="28"/>
        </w:rPr>
        <w:t>В процессах естественного движения населения городского поселения   в течение  2017-2018 годов отмечается  тенденция превышения смертности над  уровнем  рождаемости, а по итогам миграции, наблюдается убыль  населения.</w:t>
      </w:r>
    </w:p>
    <w:p w:rsidR="00097A4D" w:rsidRDefault="00097A4D" w:rsidP="00097A4D">
      <w:pPr>
        <w:pStyle w:val="a3"/>
        <w:rPr>
          <w:rFonts w:ascii="Times New Roman" w:hAnsi="Times New Roman"/>
          <w:sz w:val="28"/>
          <w:szCs w:val="28"/>
        </w:rPr>
      </w:pPr>
    </w:p>
    <w:p w:rsidR="00097A4D" w:rsidRDefault="00097A4D" w:rsidP="00097A4D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Промышленное производство</w:t>
      </w:r>
    </w:p>
    <w:p w:rsidR="00097A4D" w:rsidRDefault="00097A4D" w:rsidP="00097A4D">
      <w:pPr>
        <w:ind w:left="360"/>
        <w:rPr>
          <w:b/>
          <w:bCs/>
          <w:sz w:val="28"/>
          <w:szCs w:val="28"/>
        </w:rPr>
      </w:pPr>
    </w:p>
    <w:p w:rsidR="00097A4D" w:rsidRDefault="00097A4D" w:rsidP="00097A4D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Число зарегистрированных организаций на территории поселения в 2018 году составило 42 предприятия, из них 40 малых предприятий.</w:t>
      </w:r>
    </w:p>
    <w:p w:rsidR="00097A4D" w:rsidRDefault="00097A4D" w:rsidP="00097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Градообразующим предприятием является ООО «ЛПХ «Сияние»</w:t>
      </w:r>
    </w:p>
    <w:p w:rsidR="00097A4D" w:rsidRDefault="00097A4D" w:rsidP="00097A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ОКВЭД 02.01.1 - лесозаготовка.</w:t>
      </w:r>
    </w:p>
    <w:p w:rsidR="00097A4D" w:rsidRDefault="00097A4D" w:rsidP="00097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Исходя из фактически сложившейся ситуации развития территории,  следует отметить, что в перспективе увеличение объёмов производства планируется именно в сферах лесозаготовок.</w:t>
      </w:r>
    </w:p>
    <w:p w:rsidR="00097A4D" w:rsidRDefault="00097A4D" w:rsidP="00097A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2018 году объём отгруженных товаров собственного производства по промышленным  видам  деятельности всех предприятий поселения в стоимостном выражении составит 135,6 млн. рублей, в том числе</w:t>
      </w:r>
      <w:r>
        <w:rPr>
          <w:sz w:val="28"/>
          <w:szCs w:val="28"/>
        </w:rPr>
        <w:t xml:space="preserve"> ООО «ЛПХ «Сияние» - 120 млн.руб.,</w:t>
      </w:r>
      <w:r>
        <w:rPr>
          <w:bCs/>
          <w:sz w:val="28"/>
          <w:szCs w:val="28"/>
        </w:rPr>
        <w:t xml:space="preserve"> рост к 2017 году составит 0,3 % </w:t>
      </w:r>
      <w:r>
        <w:rPr>
          <w:sz w:val="28"/>
          <w:szCs w:val="28"/>
        </w:rPr>
        <w:t xml:space="preserve">. Незначительный рост произошел из-за нестабильного финансового положения в стране. Рост  объёмов  отгруженных товаров собственного производства ожидается в 2019- 2021 годах за счёт стабилизации и расширения производства , создания новых рабочих мест  в ООО «ЛПХ «Сияние».   </w:t>
      </w:r>
    </w:p>
    <w:p w:rsidR="00097A4D" w:rsidRDefault="00097A4D" w:rsidP="00097A4D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предварительной оценке финансовый результат деятельности предприятий поселения в 2018 году составит  83,5 млн. руб. прибыли , в т.ч. градообразующего предприятия – 70,0 млн. руб. По сравнению с 2017 годом ожидается увеличение  прибыли на 2,6 % или на 2,1 млн. руб. в связи с расширением производства ООО «ЛПХ «Сияние».  На  период с 2019 по 2020 год прогнозируется дальнейшее повышение прибыльной деятельности предприятий до 83,65 млн.руб. т.к. вопрос разработки и проведения антикризисных мероприятий с целью сохранения существующих на территории поселения производств и рабочих мест на протяжении последних пяти лет остается открытым.</w:t>
      </w:r>
    </w:p>
    <w:p w:rsidR="00097A4D" w:rsidRDefault="00097A4D" w:rsidP="0009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Труд и занятость</w:t>
      </w:r>
    </w:p>
    <w:p w:rsidR="00097A4D" w:rsidRDefault="00097A4D" w:rsidP="00097A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97A4D" w:rsidRDefault="00097A4D" w:rsidP="00097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Численность трудоспособного населения поселения на 01.01.2019г. составит 1190 человек или 60,4 % общей численности населения поселения, из них  4 человека будут официально зарегистрированы безработными. По предварительным итогам 2018 года официально зарегистрированный уровень безработицы в поселении в 2019- 2021 годах  составит 0,2%.</w:t>
      </w:r>
    </w:p>
    <w:p w:rsidR="00097A4D" w:rsidRDefault="00097A4D" w:rsidP="0009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7A4D" w:rsidRDefault="00097A4D" w:rsidP="0009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Уровень жизни населения</w:t>
      </w:r>
    </w:p>
    <w:p w:rsidR="00097A4D" w:rsidRDefault="00097A4D" w:rsidP="00097A4D">
      <w:pPr>
        <w:pStyle w:val="a3"/>
        <w:rPr>
          <w:rFonts w:ascii="Times New Roman" w:hAnsi="Times New Roman"/>
          <w:sz w:val="28"/>
          <w:szCs w:val="28"/>
        </w:rPr>
      </w:pPr>
    </w:p>
    <w:p w:rsidR="00097A4D" w:rsidRDefault="00097A4D" w:rsidP="00097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предварительной оценке 2018 года фонд оплаты труда работников организаций на территории поселения в 2019 году составит 88,0 млн. руб., что на  9,7 млн. руб. или 12,4 % выше фонда оплаты труда 2018 года. </w:t>
      </w:r>
    </w:p>
    <w:p w:rsidR="00097A4D" w:rsidRDefault="00097A4D" w:rsidP="00097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произошло увеличение среднесписочной численности работников на 10 человек по сравнению с 2017 годом. В 2019 году не наблюдается повышение среднесписочной численности работников по сравнению с 2018 годом.</w:t>
      </w:r>
    </w:p>
    <w:p w:rsidR="00097A4D" w:rsidRDefault="00097A4D" w:rsidP="00097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В текущем году среднемесячная заработная плата работников организаций на территории поселения составит  14103 руб.  - рост к 2017 году – 10,2% или 1303 руб.  В 2019 году ожидается рост среднемесячной заработной платы – 14745 руб., рост к 2018 году – 4,6 % или 642 руб. в связи с  расширением производства ООО «ЛПХ «Сияние». В 2020-2021 годах ожидается размер среднемесячной заработной платы – 14745 руб.</w:t>
      </w:r>
    </w:p>
    <w:p w:rsidR="00097A4D" w:rsidRDefault="00097A4D" w:rsidP="00097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097A4D" w:rsidRDefault="00097A4D" w:rsidP="00097A4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Развитие хозяйства городского поселения поселок Старая Торопа  </w:t>
      </w:r>
    </w:p>
    <w:p w:rsidR="00097A4D" w:rsidRDefault="00097A4D" w:rsidP="00097A4D">
      <w:pPr>
        <w:pStyle w:val="a3"/>
        <w:rPr>
          <w:rFonts w:ascii="Times New Roman" w:hAnsi="Times New Roman"/>
          <w:sz w:val="28"/>
          <w:szCs w:val="28"/>
        </w:rPr>
      </w:pPr>
    </w:p>
    <w:p w:rsidR="00097A4D" w:rsidRDefault="00097A4D" w:rsidP="00097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2018 году общая площадь жилищного фонда поселения составляет  76,1 тыс. кв. м, в том числе муниципальный жилищный фонд –1,2 тыс. кв. м. или 1,6 % общей площади жилищного фонда поселения.  </w:t>
      </w:r>
    </w:p>
    <w:p w:rsidR="00097A4D" w:rsidRDefault="00097A4D" w:rsidP="00097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Обеспеченность населения поселения общей площадью жилых помещений в 2018 году составляет </w:t>
      </w:r>
      <w:smartTag w:uri="urn:schemas-microsoft-com:office:smarttags" w:element="metricconverter">
        <w:smartTagPr>
          <w:attr w:name="ProductID" w:val="38,63 кв. м"/>
        </w:smartTagPr>
        <w:r>
          <w:rPr>
            <w:rFonts w:ascii="Times New Roman" w:hAnsi="Times New Roman"/>
            <w:sz w:val="28"/>
            <w:szCs w:val="28"/>
          </w:rPr>
          <w:t>38,63 кв. м</w:t>
        </w:r>
      </w:smartTag>
      <w:r>
        <w:rPr>
          <w:rFonts w:ascii="Times New Roman" w:hAnsi="Times New Roman"/>
          <w:sz w:val="28"/>
          <w:szCs w:val="28"/>
        </w:rPr>
        <w:t xml:space="preserve"> на человека. К 2021 году данный показатель с учетом ввода в эксплуатацию индивидуальных жилых домов увеличится до </w:t>
      </w:r>
      <w:smartTag w:uri="urn:schemas-microsoft-com:office:smarttags" w:element="metricconverter">
        <w:smartTagPr>
          <w:attr w:name="ProductID" w:val="39,39 кв. м"/>
        </w:smartTagPr>
        <w:r>
          <w:rPr>
            <w:rFonts w:ascii="Times New Roman" w:hAnsi="Times New Roman"/>
            <w:sz w:val="28"/>
            <w:szCs w:val="28"/>
          </w:rPr>
          <w:t>39,39 кв. м</w:t>
        </w:r>
      </w:smartTag>
      <w:r>
        <w:rPr>
          <w:rFonts w:ascii="Times New Roman" w:hAnsi="Times New Roman"/>
          <w:sz w:val="28"/>
          <w:szCs w:val="28"/>
        </w:rPr>
        <w:t xml:space="preserve"> на человека. Но, несмотря на это, количество граждан состоящих на учете в качестве нуждающихся в улучшении жилищных условий составит 9 семей. Стоимость имущества, находящегося в казне поселения составляет 23297 тыс. руб., из него 89,5 % или 20865,5 тыс. руб. - это муниципальный жилищный фонд.</w:t>
      </w:r>
    </w:p>
    <w:p w:rsidR="00097A4D" w:rsidRDefault="00097A4D" w:rsidP="00097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2018 году инвестиции в основной капитал за счет бюджета поселения составили 155 тыс.руб., что на 458 тыс. руб. меньше, чем в 2017 году. В 2019 планируются инвестиции в сумме 150 тыс. руб., в 2020-2021 гг. по 150 тыс. руб.</w:t>
      </w:r>
    </w:p>
    <w:p w:rsidR="00097A4D" w:rsidRDefault="00097A4D" w:rsidP="00097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Ввод в действие новых основных фондов предприятий поселения составил  в 2018 году 200,0 млн. руб. в т.ч. ООО « ЛПХ Сияние» - 150 млн. руб. . К 2021 году планируется увеличение до 210,0 млн. руб. за счет расширения производства градообразующего предприятия.</w:t>
      </w:r>
    </w:p>
    <w:p w:rsidR="00097A4D" w:rsidRDefault="00097A4D" w:rsidP="00097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Протяженность автомобильных дорог общего пользования поселения составляет </w:t>
      </w:r>
      <w:smartTag w:uri="urn:schemas-microsoft-com:office:smarttags" w:element="metricconverter">
        <w:smartTagPr>
          <w:attr w:name="ProductID" w:val="36,5 км"/>
        </w:smartTagPr>
        <w:r>
          <w:rPr>
            <w:rFonts w:ascii="Times New Roman" w:hAnsi="Times New Roman"/>
            <w:sz w:val="28"/>
            <w:szCs w:val="28"/>
          </w:rPr>
          <w:t>36,5 км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097A4D" w:rsidRDefault="00097A4D" w:rsidP="00097A4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отраслей социальной сферы</w:t>
      </w:r>
    </w:p>
    <w:p w:rsidR="00097A4D" w:rsidRDefault="00097A4D" w:rsidP="00097A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7A4D" w:rsidRDefault="00097A4D" w:rsidP="00097A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создания условий для организации досуга и обеспечения жителей  поселения услугами культуры, библиотечного обслуживания, развитию спорта в поселении Старая Торопа действует муниципальное казенное учреждение культуры и спорта  МКУ « Культурно-спортивный центр городского поселения поселок Старая Торопа». Структурными подразделениями культурно-спортивного центра являются: Дом культуры, спортзал, библиотека и ПХО.</w:t>
      </w:r>
    </w:p>
    <w:p w:rsidR="00097A4D" w:rsidRDefault="00097A4D" w:rsidP="00097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2018 год было проведено 65  культурно – массовых  мероприятий, а в 2019-2021 гг. ожидается их провести  по 70 мероприятий.  </w:t>
      </w:r>
    </w:p>
    <w:p w:rsidR="00097A4D" w:rsidRDefault="00097A4D" w:rsidP="00097A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посетителей на культурно – досуговых мероприятиях за год составило - 7000 человек. В 2019-2021 гг. посещение составит 7500 человек на каждый год. За отчётный год библиотечный фонд составил 120884 экземпляров книг.</w:t>
      </w:r>
    </w:p>
    <w:p w:rsidR="00097A4D" w:rsidRDefault="00097A4D" w:rsidP="00097A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Количество проведенных физкультурно-спортивных мероприятий – 20. В 2019 – 2021гг планируется увеличение до 30 мероприятий на каждый год. Количество участников физкультурно-спортивных мероприятий- 1000 человек, в 2019- 2021 гг. планируется также увеличение до 1100 человек. </w:t>
      </w:r>
    </w:p>
    <w:p w:rsidR="00097A4D" w:rsidRDefault="00097A4D" w:rsidP="00097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Учреждения культуры и спорта поселения осуществляют свою деятельность за счет бюджета поселения.  </w:t>
      </w:r>
    </w:p>
    <w:p w:rsidR="00097A4D" w:rsidRDefault="00097A4D" w:rsidP="00097A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97A4D" w:rsidRDefault="00097A4D" w:rsidP="00097A4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Заключение</w:t>
      </w:r>
    </w:p>
    <w:p w:rsidR="00097A4D" w:rsidRDefault="00097A4D" w:rsidP="00097A4D">
      <w:pPr>
        <w:ind w:firstLine="709"/>
        <w:jc w:val="both"/>
        <w:rPr>
          <w:b/>
          <w:bCs/>
          <w:sz w:val="28"/>
          <w:szCs w:val="28"/>
        </w:rPr>
      </w:pPr>
    </w:p>
    <w:p w:rsidR="00097A4D" w:rsidRDefault="00097A4D" w:rsidP="00097A4D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Прогнозируемые значения показателей  социально-экономического развития городского поселения поселок Старая Торопа на 2019-2021 годы свидетельствуют об улучшении экономической ситуации в основных сферах экономической деятельности, что позволит  сохранить достигнутый уровень жизни населения городского поселения, создать новые рабочие места, обеспечить дальнейший рост благосостояния населения.</w:t>
      </w:r>
    </w:p>
    <w:p w:rsidR="00097A4D" w:rsidRDefault="00097A4D" w:rsidP="00097A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2CEA" w:rsidRDefault="000D2CEA">
      <w:bookmarkStart w:id="0" w:name="_GoBack"/>
      <w:bookmarkEnd w:id="0"/>
    </w:p>
    <w:sectPr w:rsidR="000D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4902"/>
    <w:multiLevelType w:val="hybridMultilevel"/>
    <w:tmpl w:val="C4D0D888"/>
    <w:lvl w:ilvl="0" w:tplc="679C25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593E12"/>
    <w:multiLevelType w:val="hybridMultilevel"/>
    <w:tmpl w:val="FD0EC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05"/>
    <w:rsid w:val="00097A4D"/>
    <w:rsid w:val="000D2CEA"/>
    <w:rsid w:val="0075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3FFD5-5792-405C-9974-09F0B527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097A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7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qFormat/>
    <w:rsid w:val="00097A4D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1205</Words>
  <Characters>6871</Characters>
  <Application>Microsoft Office Word</Application>
  <DocSecurity>0</DocSecurity>
  <Lines>57</Lines>
  <Paragraphs>16</Paragraphs>
  <ScaleCrop>false</ScaleCrop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2019-04-03T11:52:00Z</dcterms:created>
  <dcterms:modified xsi:type="dcterms:W3CDTF">2019-04-03T11:52:00Z</dcterms:modified>
</cp:coreProperties>
</file>