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EC" w:rsidRDefault="000F74EC" w:rsidP="000F74EC">
      <w:pPr>
        <w:spacing w:after="200" w:line="276" w:lineRule="auto"/>
        <w:ind w:firstLine="0"/>
        <w:jc w:val="left"/>
      </w:pPr>
    </w:p>
    <w:p w:rsidR="000F74EC" w:rsidRDefault="000F74EC" w:rsidP="000F74EC">
      <w:pPr>
        <w:pStyle w:val="2"/>
      </w:pPr>
      <w:bookmarkStart w:id="0" w:name="_Toc337943440"/>
      <w:r>
        <w:t>Часть 4. Зоны действия источников тепловой энергии</w:t>
      </w:r>
      <w:bookmarkEnd w:id="0"/>
    </w:p>
    <w:p w:rsidR="000F74EC" w:rsidRDefault="000F74EC" w:rsidP="000F74EC"/>
    <w:p w:rsidR="000F74EC" w:rsidRDefault="000F74EC" w:rsidP="000F74EC">
      <w:r>
        <w:t xml:space="preserve">На территории городского поселения «поселок Старая Торопа» действует 4 источника централизованного теплоснабжения, среди которых одна котельная является производственной. Описание зон действия источников теплоснабжения с указанием адресной привязки и перечнем подключенных объектов приведено в </w:t>
      </w:r>
      <w:r w:rsidRPr="00434A73">
        <w:t>табл. 2.1.10.</w:t>
      </w:r>
    </w:p>
    <w:p w:rsidR="000F74EC" w:rsidRDefault="000F74EC" w:rsidP="000F74EC">
      <w:pPr>
        <w:pStyle w:val="a3"/>
        <w:jc w:val="right"/>
      </w:pPr>
      <w:r>
        <w:t>Таблица 2.1.10. Зоны действия источников теплоснабжения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551"/>
        <w:gridCol w:w="4785"/>
      </w:tblGrid>
      <w:tr w:rsidR="000F74EC" w:rsidRPr="00015D2C" w:rsidTr="00AD1438">
        <w:trPr>
          <w:tblHeader/>
          <w:jc w:val="center"/>
        </w:trPr>
        <w:tc>
          <w:tcPr>
            <w:tcW w:w="2235" w:type="dxa"/>
            <w:vAlign w:val="center"/>
          </w:tcPr>
          <w:p w:rsidR="000F74EC" w:rsidRPr="00015D2C" w:rsidRDefault="000F74EC" w:rsidP="00AD1438">
            <w:pPr>
              <w:pStyle w:val="a3"/>
              <w:jc w:val="center"/>
            </w:pPr>
            <w:r w:rsidRPr="00015D2C">
              <w:t>Теплоснабжающая организация</w:t>
            </w:r>
          </w:p>
        </w:tc>
        <w:tc>
          <w:tcPr>
            <w:tcW w:w="2551" w:type="dxa"/>
            <w:vAlign w:val="center"/>
          </w:tcPr>
          <w:p w:rsidR="000F74EC" w:rsidRPr="00015D2C" w:rsidRDefault="000F74EC" w:rsidP="00AD1438">
            <w:pPr>
              <w:pStyle w:val="a3"/>
              <w:jc w:val="center"/>
            </w:pPr>
            <w:r w:rsidRPr="00015D2C">
              <w:t>Вид источника теплоснабжения</w:t>
            </w:r>
          </w:p>
        </w:tc>
        <w:tc>
          <w:tcPr>
            <w:tcW w:w="4785" w:type="dxa"/>
            <w:vAlign w:val="center"/>
          </w:tcPr>
          <w:p w:rsidR="000F74EC" w:rsidRPr="00015D2C" w:rsidRDefault="000F74EC" w:rsidP="00AD1438">
            <w:pPr>
              <w:pStyle w:val="a3"/>
              <w:jc w:val="center"/>
            </w:pPr>
            <w:r w:rsidRPr="00015D2C">
              <w:t>Зоны действия источников теплоснабжения</w:t>
            </w:r>
          </w:p>
        </w:tc>
      </w:tr>
      <w:tr w:rsidR="000F74EC" w:rsidRPr="00015D2C" w:rsidTr="00AD1438">
        <w:trPr>
          <w:jc w:val="center"/>
        </w:trPr>
        <w:tc>
          <w:tcPr>
            <w:tcW w:w="2235" w:type="dxa"/>
            <w:vMerge w:val="restart"/>
            <w:vAlign w:val="center"/>
          </w:tcPr>
          <w:p w:rsidR="000F74EC" w:rsidRPr="00015D2C" w:rsidRDefault="000F74EC" w:rsidP="00AD1438">
            <w:pPr>
              <w:pStyle w:val="a3"/>
              <w:jc w:val="center"/>
            </w:pPr>
            <w:r w:rsidRPr="00015D2C">
              <w:t>ООО «Коммунальные системы»</w:t>
            </w:r>
          </w:p>
        </w:tc>
        <w:tc>
          <w:tcPr>
            <w:tcW w:w="2551" w:type="dxa"/>
            <w:vAlign w:val="center"/>
          </w:tcPr>
          <w:p w:rsidR="000F74EC" w:rsidRPr="00015D2C" w:rsidRDefault="000F74EC" w:rsidP="00AD1438">
            <w:pPr>
              <w:pStyle w:val="a3"/>
              <w:jc w:val="center"/>
            </w:pPr>
            <w:r w:rsidRPr="00015D2C">
              <w:t>Котельная РТП</w:t>
            </w:r>
          </w:p>
          <w:p w:rsidR="000F74EC" w:rsidRPr="00015D2C" w:rsidRDefault="000F74EC" w:rsidP="00AD1438">
            <w:pPr>
              <w:pStyle w:val="a3"/>
              <w:jc w:val="center"/>
            </w:pPr>
            <w:r w:rsidRPr="00015D2C">
              <w:t>ул. Комсомольская, д.1б</w:t>
            </w:r>
          </w:p>
        </w:tc>
        <w:tc>
          <w:tcPr>
            <w:tcW w:w="4785" w:type="dxa"/>
            <w:vAlign w:val="center"/>
          </w:tcPr>
          <w:p w:rsidR="000F74EC" w:rsidRPr="00015D2C" w:rsidRDefault="000F74EC" w:rsidP="00AD1438">
            <w:pPr>
              <w:pStyle w:val="a3"/>
              <w:jc w:val="center"/>
              <w:rPr>
                <w:b/>
              </w:rPr>
            </w:pPr>
            <w:r w:rsidRPr="00015D2C">
              <w:rPr>
                <w:b/>
              </w:rPr>
              <w:t>Юридические лица:</w:t>
            </w:r>
          </w:p>
          <w:p w:rsidR="000F74EC" w:rsidRPr="00015D2C" w:rsidRDefault="000F74EC" w:rsidP="00AD1438">
            <w:pPr>
              <w:pStyle w:val="a3"/>
              <w:jc w:val="left"/>
              <w:rPr>
                <w:b/>
              </w:rPr>
            </w:pPr>
            <w:r w:rsidRPr="00015D2C">
              <w:rPr>
                <w:b/>
              </w:rPr>
              <w:t>–</w:t>
            </w:r>
          </w:p>
          <w:p w:rsidR="000F74EC" w:rsidRPr="00015D2C" w:rsidRDefault="000F74EC" w:rsidP="00AD1438">
            <w:pPr>
              <w:pStyle w:val="a3"/>
              <w:jc w:val="center"/>
              <w:rPr>
                <w:b/>
              </w:rPr>
            </w:pPr>
            <w:r w:rsidRPr="00015D2C">
              <w:rPr>
                <w:b/>
              </w:rPr>
              <w:t>Физические лица: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1"/>
              </w:numPr>
              <w:ind w:left="267" w:hanging="283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Комсомольская</w:t>
            </w:r>
            <w:proofErr w:type="gramEnd"/>
            <w:r w:rsidRPr="00015D2C">
              <w:t>, д.2 (8 квартир из 8);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1"/>
              </w:numPr>
              <w:ind w:left="267" w:hanging="283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Комсомольская</w:t>
            </w:r>
            <w:proofErr w:type="gramEnd"/>
            <w:r w:rsidRPr="00015D2C">
              <w:t>, д.4 (12 квартир из 12);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1"/>
              </w:numPr>
              <w:ind w:left="267" w:hanging="283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Комсомольская</w:t>
            </w:r>
            <w:proofErr w:type="gramEnd"/>
            <w:r w:rsidRPr="00015D2C">
              <w:t>, д.5 (22 квартиры из 22);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1"/>
              </w:numPr>
              <w:ind w:left="267" w:hanging="283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Комсомольская</w:t>
            </w:r>
            <w:proofErr w:type="gramEnd"/>
            <w:r w:rsidRPr="00015D2C">
              <w:t>, д.6а (18 квартир из 18);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1"/>
              </w:numPr>
              <w:ind w:left="267" w:hanging="283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Комсомольская</w:t>
            </w:r>
            <w:proofErr w:type="gramEnd"/>
            <w:r w:rsidRPr="00015D2C">
              <w:t>, д.6 (2 квартиры из 2);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1"/>
              </w:numPr>
              <w:ind w:left="267" w:hanging="283"/>
              <w:jc w:val="left"/>
              <w:rPr>
                <w:b/>
              </w:rPr>
            </w:pPr>
            <w:proofErr w:type="gramStart"/>
            <w:r w:rsidRPr="00015D2C">
              <w:t>ж</w:t>
            </w:r>
            <w:proofErr w:type="gramEnd"/>
            <w:r w:rsidRPr="00015D2C">
              <w:t>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Комсомольская, д.8 (1 квартира из 1).</w:t>
            </w:r>
          </w:p>
        </w:tc>
      </w:tr>
      <w:tr w:rsidR="000F74EC" w:rsidRPr="00015D2C" w:rsidTr="00AD1438">
        <w:trPr>
          <w:jc w:val="center"/>
        </w:trPr>
        <w:tc>
          <w:tcPr>
            <w:tcW w:w="2235" w:type="dxa"/>
            <w:vMerge/>
            <w:vAlign w:val="center"/>
          </w:tcPr>
          <w:p w:rsidR="000F74EC" w:rsidRPr="00015D2C" w:rsidRDefault="000F74EC" w:rsidP="00AD1438">
            <w:pPr>
              <w:pStyle w:val="a3"/>
              <w:jc w:val="center"/>
            </w:pPr>
          </w:p>
        </w:tc>
        <w:tc>
          <w:tcPr>
            <w:tcW w:w="2551" w:type="dxa"/>
            <w:vAlign w:val="center"/>
          </w:tcPr>
          <w:p w:rsidR="000F74EC" w:rsidRPr="00015D2C" w:rsidRDefault="000F74EC" w:rsidP="00AD1438">
            <w:pPr>
              <w:pStyle w:val="a3"/>
              <w:jc w:val="center"/>
            </w:pPr>
            <w:r w:rsidRPr="00015D2C">
              <w:t>Котельная МСЗ</w:t>
            </w:r>
          </w:p>
          <w:p w:rsidR="000F74EC" w:rsidRPr="00015D2C" w:rsidRDefault="000F74EC" w:rsidP="00AD1438">
            <w:pPr>
              <w:pStyle w:val="a3"/>
              <w:jc w:val="center"/>
            </w:pPr>
            <w:r w:rsidRPr="00015D2C">
              <w:t>ул. Комсомольская, д.13</w:t>
            </w:r>
          </w:p>
        </w:tc>
        <w:tc>
          <w:tcPr>
            <w:tcW w:w="4785" w:type="dxa"/>
            <w:vAlign w:val="center"/>
          </w:tcPr>
          <w:p w:rsidR="000F74EC" w:rsidRPr="00015D2C" w:rsidRDefault="000F74EC" w:rsidP="00AD1438">
            <w:pPr>
              <w:pStyle w:val="a3"/>
              <w:jc w:val="center"/>
              <w:rPr>
                <w:b/>
              </w:rPr>
            </w:pPr>
            <w:r w:rsidRPr="00015D2C">
              <w:rPr>
                <w:b/>
              </w:rPr>
              <w:t>Юридические лица:</w:t>
            </w:r>
          </w:p>
          <w:p w:rsidR="000F74EC" w:rsidRPr="00015D2C" w:rsidRDefault="000F74EC" w:rsidP="00AD1438">
            <w:pPr>
              <w:pStyle w:val="a3"/>
              <w:jc w:val="left"/>
              <w:rPr>
                <w:b/>
              </w:rPr>
            </w:pPr>
            <w:r w:rsidRPr="00015D2C">
              <w:rPr>
                <w:b/>
              </w:rPr>
              <w:t>–</w:t>
            </w:r>
          </w:p>
          <w:p w:rsidR="000F74EC" w:rsidRPr="00015D2C" w:rsidRDefault="000F74EC" w:rsidP="00AD1438">
            <w:pPr>
              <w:pStyle w:val="a3"/>
              <w:jc w:val="center"/>
              <w:rPr>
                <w:b/>
              </w:rPr>
            </w:pPr>
            <w:r w:rsidRPr="00015D2C">
              <w:rPr>
                <w:b/>
              </w:rPr>
              <w:t>Физические лица: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2"/>
              </w:numPr>
              <w:ind w:left="267" w:hanging="283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Комсомольская</w:t>
            </w:r>
            <w:proofErr w:type="gramEnd"/>
            <w:r w:rsidRPr="00015D2C">
              <w:t>, д.13 (36 квартир из 36).</w:t>
            </w:r>
          </w:p>
        </w:tc>
      </w:tr>
      <w:tr w:rsidR="000F74EC" w:rsidRPr="00015D2C" w:rsidTr="00AD1438">
        <w:trPr>
          <w:jc w:val="center"/>
        </w:trPr>
        <w:tc>
          <w:tcPr>
            <w:tcW w:w="2235" w:type="dxa"/>
            <w:vMerge/>
            <w:vAlign w:val="center"/>
          </w:tcPr>
          <w:p w:rsidR="000F74EC" w:rsidRPr="00015D2C" w:rsidRDefault="000F74EC" w:rsidP="00AD1438">
            <w:pPr>
              <w:pStyle w:val="a3"/>
              <w:jc w:val="center"/>
            </w:pPr>
          </w:p>
        </w:tc>
        <w:tc>
          <w:tcPr>
            <w:tcW w:w="2551" w:type="dxa"/>
            <w:vAlign w:val="center"/>
          </w:tcPr>
          <w:p w:rsidR="000F74EC" w:rsidRPr="00015D2C" w:rsidRDefault="000F74EC" w:rsidP="00AD1438">
            <w:pPr>
              <w:pStyle w:val="a3"/>
              <w:jc w:val="center"/>
            </w:pPr>
            <w:r w:rsidRPr="00015D2C">
              <w:t>Котельная МБОУ «</w:t>
            </w:r>
            <w:proofErr w:type="spellStart"/>
            <w:r w:rsidRPr="00015D2C">
              <w:t>Староторопская</w:t>
            </w:r>
            <w:proofErr w:type="spellEnd"/>
            <w:r w:rsidRPr="00015D2C">
              <w:t xml:space="preserve"> СОШ»</w:t>
            </w:r>
          </w:p>
          <w:p w:rsidR="000F74EC" w:rsidRPr="00015D2C" w:rsidRDefault="000F74EC" w:rsidP="00AD1438">
            <w:pPr>
              <w:pStyle w:val="a3"/>
              <w:jc w:val="center"/>
            </w:pPr>
            <w:r w:rsidRPr="00015D2C">
              <w:t>ул. 8 Марта, д.3в</w:t>
            </w:r>
          </w:p>
        </w:tc>
        <w:tc>
          <w:tcPr>
            <w:tcW w:w="4785" w:type="dxa"/>
            <w:vAlign w:val="center"/>
          </w:tcPr>
          <w:p w:rsidR="000F74EC" w:rsidRPr="00015D2C" w:rsidRDefault="000F74EC" w:rsidP="00AD1438">
            <w:pPr>
              <w:pStyle w:val="a3"/>
              <w:jc w:val="center"/>
              <w:rPr>
                <w:b/>
              </w:rPr>
            </w:pPr>
            <w:r w:rsidRPr="00015D2C">
              <w:rPr>
                <w:b/>
              </w:rPr>
              <w:t>Юридические лица: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3"/>
              </w:numPr>
              <w:ind w:left="267" w:hanging="267"/>
              <w:jc w:val="left"/>
            </w:pPr>
            <w:r w:rsidRPr="00015D2C">
              <w:t>МБОУ «</w:t>
            </w:r>
            <w:proofErr w:type="spellStart"/>
            <w:r w:rsidRPr="00015D2C">
              <w:t>Староторопская</w:t>
            </w:r>
            <w:proofErr w:type="spellEnd"/>
            <w:r w:rsidRPr="00015D2C">
              <w:t xml:space="preserve"> СОШ» ул. 8 Марта, д.3а;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3"/>
              </w:numPr>
              <w:ind w:left="267" w:hanging="267"/>
              <w:jc w:val="left"/>
            </w:pPr>
            <w:r w:rsidRPr="00015D2C">
              <w:t>Гаражи ул. 8 Марта, д.3в;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3"/>
              </w:numPr>
              <w:ind w:left="267" w:hanging="267"/>
              <w:jc w:val="left"/>
            </w:pPr>
            <w:r w:rsidRPr="00015D2C">
              <w:t>ГУ «4 отряд ФПС» ул. 8 Марта, д.3в;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3"/>
              </w:numPr>
              <w:ind w:left="267" w:hanging="267"/>
              <w:jc w:val="left"/>
            </w:pPr>
            <w:r w:rsidRPr="00015D2C">
              <w:t>Административное здание (баня) ул. 8 Марта, д.3в;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3"/>
              </w:numPr>
              <w:ind w:left="267" w:hanging="267"/>
              <w:jc w:val="left"/>
            </w:pPr>
            <w:r w:rsidRPr="00015D2C">
              <w:t>Бухгалтерия ул. 8 Марта, д.3в.</w:t>
            </w:r>
          </w:p>
          <w:p w:rsidR="000F74EC" w:rsidRPr="00015D2C" w:rsidRDefault="000F74EC" w:rsidP="00AD1438">
            <w:pPr>
              <w:pStyle w:val="a3"/>
              <w:jc w:val="center"/>
              <w:rPr>
                <w:b/>
              </w:rPr>
            </w:pPr>
            <w:r w:rsidRPr="00015D2C">
              <w:rPr>
                <w:b/>
              </w:rPr>
              <w:t>Физические лица: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83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Больничная</w:t>
            </w:r>
            <w:proofErr w:type="gramEnd"/>
            <w:r w:rsidRPr="00015D2C">
              <w:t>, д.6а (27 квартир из 27).</w:t>
            </w:r>
          </w:p>
        </w:tc>
      </w:tr>
      <w:tr w:rsidR="000F74EC" w:rsidRPr="00015D2C" w:rsidTr="00AD1438">
        <w:trPr>
          <w:trHeight w:val="848"/>
          <w:jc w:val="center"/>
        </w:trPr>
        <w:tc>
          <w:tcPr>
            <w:tcW w:w="2235" w:type="dxa"/>
            <w:vAlign w:val="center"/>
          </w:tcPr>
          <w:p w:rsidR="000F74EC" w:rsidRPr="00015D2C" w:rsidRDefault="000F74EC" w:rsidP="00AD1438">
            <w:pPr>
              <w:pStyle w:val="a3"/>
              <w:jc w:val="center"/>
            </w:pPr>
          </w:p>
        </w:tc>
        <w:tc>
          <w:tcPr>
            <w:tcW w:w="2551" w:type="dxa"/>
            <w:vAlign w:val="center"/>
          </w:tcPr>
          <w:p w:rsidR="000F74EC" w:rsidRPr="00015D2C" w:rsidRDefault="000F74EC" w:rsidP="00AD1438">
            <w:pPr>
              <w:pStyle w:val="a3"/>
              <w:jc w:val="center"/>
            </w:pPr>
            <w:r w:rsidRPr="00015D2C">
              <w:t>Производственная котельная ФГКУ комбинат «Валдай»</w:t>
            </w:r>
          </w:p>
          <w:p w:rsidR="000F74EC" w:rsidRPr="00015D2C" w:rsidRDefault="000F74EC" w:rsidP="00AD1438">
            <w:pPr>
              <w:pStyle w:val="a3"/>
              <w:jc w:val="center"/>
            </w:pPr>
            <w:r w:rsidRPr="00015D2C">
              <w:lastRenderedPageBreak/>
              <w:t>ул. Лесная</w:t>
            </w:r>
          </w:p>
        </w:tc>
        <w:tc>
          <w:tcPr>
            <w:tcW w:w="4785" w:type="dxa"/>
            <w:vAlign w:val="center"/>
          </w:tcPr>
          <w:p w:rsidR="000F74EC" w:rsidRPr="00015D2C" w:rsidRDefault="000F74EC" w:rsidP="00AD1438">
            <w:pPr>
              <w:pStyle w:val="a3"/>
              <w:jc w:val="center"/>
              <w:rPr>
                <w:b/>
              </w:rPr>
            </w:pPr>
            <w:r w:rsidRPr="00015D2C">
              <w:rPr>
                <w:b/>
              </w:rPr>
              <w:lastRenderedPageBreak/>
              <w:t>Юридические лица: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67"/>
              <w:jc w:val="left"/>
            </w:pPr>
            <w:r w:rsidRPr="00015D2C">
              <w:t>производственные объекты ФГКУ комбинат «Валдай»;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67"/>
              <w:jc w:val="left"/>
            </w:pPr>
            <w:r w:rsidRPr="00015D2C">
              <w:lastRenderedPageBreak/>
              <w:t xml:space="preserve">детский сад «Валдай» ул. </w:t>
            </w:r>
            <w:proofErr w:type="gramStart"/>
            <w:r w:rsidRPr="00015D2C">
              <w:t>Лесная</w:t>
            </w:r>
            <w:proofErr w:type="gramEnd"/>
            <w:r w:rsidRPr="00015D2C">
              <w:t>.</w:t>
            </w:r>
          </w:p>
          <w:p w:rsidR="000F74EC" w:rsidRPr="00015D2C" w:rsidRDefault="000F74EC" w:rsidP="00AD1438">
            <w:pPr>
              <w:pStyle w:val="a3"/>
              <w:jc w:val="center"/>
              <w:rPr>
                <w:b/>
              </w:rPr>
            </w:pPr>
            <w:r w:rsidRPr="00015D2C">
              <w:rPr>
                <w:b/>
              </w:rPr>
              <w:t>Физические лица: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Лесная</w:t>
            </w:r>
            <w:proofErr w:type="gramEnd"/>
            <w:r w:rsidRPr="00015D2C">
              <w:t>, д.3 (16 квартир из 16);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Лесная</w:t>
            </w:r>
            <w:proofErr w:type="gramEnd"/>
            <w:r w:rsidRPr="00015D2C">
              <w:t>, д.4 (16 квартир из 16);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Лесная</w:t>
            </w:r>
            <w:proofErr w:type="gramEnd"/>
            <w:r w:rsidRPr="00015D2C">
              <w:t>, д.5 (8 квартир из 8);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Лесная</w:t>
            </w:r>
            <w:proofErr w:type="gramEnd"/>
            <w:r w:rsidRPr="00015D2C">
              <w:t>, д.6 (8 квартир из 8);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proofErr w:type="gramStart"/>
            <w:r w:rsidRPr="00015D2C">
              <w:t>ж</w:t>
            </w:r>
            <w:proofErr w:type="gramEnd"/>
            <w:r w:rsidRPr="00015D2C">
              <w:t>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Лесная, д.7 (1 квартира из 1);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proofErr w:type="gramStart"/>
            <w:r w:rsidRPr="00015D2C">
              <w:t>ж</w:t>
            </w:r>
            <w:proofErr w:type="gramEnd"/>
            <w:r w:rsidRPr="00015D2C">
              <w:t>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Лесная, д.8 (1 квартира из 1);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Лесная</w:t>
            </w:r>
            <w:proofErr w:type="gramEnd"/>
            <w:r w:rsidRPr="00015D2C">
              <w:t>, д.11 (8 квартир из 8);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Лесная</w:t>
            </w:r>
            <w:proofErr w:type="gramEnd"/>
            <w:r w:rsidRPr="00015D2C">
              <w:t>, д.12 (16 квартир из 16);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Лесная</w:t>
            </w:r>
            <w:proofErr w:type="gramEnd"/>
            <w:r w:rsidRPr="00015D2C">
              <w:t>, д.13 (8 квартир из 8);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Лесная</w:t>
            </w:r>
            <w:proofErr w:type="gramEnd"/>
            <w:r w:rsidRPr="00015D2C">
              <w:t>, д.14 (2 квартиры из 2);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Лесная</w:t>
            </w:r>
            <w:proofErr w:type="gramEnd"/>
            <w:r w:rsidRPr="00015D2C">
              <w:t>, д.15 (2 квартиры из 2);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Лесная</w:t>
            </w:r>
            <w:proofErr w:type="gramEnd"/>
            <w:r w:rsidRPr="00015D2C">
              <w:t>, д.16 (2 квартиры из 2);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Лесная</w:t>
            </w:r>
            <w:proofErr w:type="gramEnd"/>
            <w:r w:rsidRPr="00015D2C">
              <w:t>, д.17 (2 квартиры из 2);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Лесная</w:t>
            </w:r>
            <w:proofErr w:type="gramEnd"/>
            <w:r w:rsidRPr="00015D2C">
              <w:t>, д.18 (2 квартиры из 2);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proofErr w:type="gramStart"/>
            <w:r w:rsidRPr="00015D2C">
              <w:t>ж</w:t>
            </w:r>
            <w:proofErr w:type="gramEnd"/>
            <w:r w:rsidRPr="00015D2C">
              <w:t>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Лесная, д.19 (1 квартира из 1);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Лесная</w:t>
            </w:r>
            <w:proofErr w:type="gramEnd"/>
            <w:r w:rsidRPr="00015D2C">
              <w:t>, д.20 (2 квартиры из 2);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Лесная</w:t>
            </w:r>
            <w:proofErr w:type="gramEnd"/>
            <w:r w:rsidRPr="00015D2C">
              <w:t>, д.22 (2 квартиры из 2);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proofErr w:type="gramStart"/>
            <w:r w:rsidRPr="00015D2C">
              <w:t>ж</w:t>
            </w:r>
            <w:proofErr w:type="gramEnd"/>
            <w:r w:rsidRPr="00015D2C">
              <w:t>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Лесная, д.23 (1 квартира из 1);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r w:rsidRPr="00015D2C">
              <w:t>ж/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</w:t>
            </w:r>
            <w:proofErr w:type="gramStart"/>
            <w:r w:rsidRPr="00015D2C">
              <w:t>Лесная</w:t>
            </w:r>
            <w:proofErr w:type="gramEnd"/>
            <w:r w:rsidRPr="00015D2C">
              <w:t>, д.24 (2 квартиры из 2);</w:t>
            </w:r>
          </w:p>
          <w:p w:rsidR="000F74EC" w:rsidRPr="00015D2C" w:rsidRDefault="000F74EC" w:rsidP="000F74EC">
            <w:pPr>
              <w:pStyle w:val="a3"/>
              <w:numPr>
                <w:ilvl w:val="0"/>
                <w:numId w:val="4"/>
              </w:numPr>
              <w:ind w:left="267" w:hanging="294"/>
              <w:jc w:val="left"/>
            </w:pPr>
            <w:proofErr w:type="gramStart"/>
            <w:r w:rsidRPr="00015D2C">
              <w:t>ж</w:t>
            </w:r>
            <w:proofErr w:type="gramEnd"/>
            <w:r w:rsidRPr="00015D2C">
              <w:t>/</w:t>
            </w:r>
            <w:proofErr w:type="spellStart"/>
            <w:r w:rsidRPr="00015D2C">
              <w:t>д</w:t>
            </w:r>
            <w:proofErr w:type="spellEnd"/>
            <w:r w:rsidRPr="00015D2C">
              <w:t xml:space="preserve"> ул. Лесная, д.25 (1 квартира из 1).</w:t>
            </w:r>
          </w:p>
        </w:tc>
      </w:tr>
    </w:tbl>
    <w:p w:rsidR="000F74EC" w:rsidRDefault="000F74EC" w:rsidP="000F74EC"/>
    <w:p w:rsidR="000F74EC" w:rsidRDefault="000F74EC" w:rsidP="000F74EC">
      <w:proofErr w:type="gramStart"/>
      <w:r>
        <w:t>В число потребителей тепловой энергии, отапливаемых котельными, входят, в основном, малоэтажные (не более трех этажей) жилые многоквартирные дома, а также социально значимые учреждения – объекты среднего образования (МБОУ «</w:t>
      </w:r>
      <w:proofErr w:type="spellStart"/>
      <w:r>
        <w:t>Староторопская</w:t>
      </w:r>
      <w:proofErr w:type="spellEnd"/>
      <w:r>
        <w:t xml:space="preserve"> СОШ») и детские дошкольные учреждения (детский сад «Валдай»).</w:t>
      </w:r>
      <w:proofErr w:type="gramEnd"/>
    </w:p>
    <w:p w:rsidR="000F74EC" w:rsidRDefault="000F74EC" w:rsidP="000F74EC">
      <w:r>
        <w:t xml:space="preserve">При этом в многоквартирных жилых домах, подключенных к тепловым сетям котельных, нет случаев перехода отдельных потребителей на индивидуальное теплоснабжение с установкой квартирных </w:t>
      </w:r>
      <w:proofErr w:type="spellStart"/>
      <w:r>
        <w:t>теплогенераторов</w:t>
      </w:r>
      <w:proofErr w:type="spellEnd"/>
      <w:r>
        <w:t>.</w:t>
      </w:r>
    </w:p>
    <w:p w:rsidR="000F74EC" w:rsidRDefault="000F74EC" w:rsidP="000F74EC"/>
    <w:p w:rsidR="000F74EC" w:rsidRDefault="000F74EC" w:rsidP="000F74EC">
      <w:pPr>
        <w:spacing w:after="200" w:line="276" w:lineRule="auto"/>
        <w:ind w:firstLine="0"/>
        <w:jc w:val="left"/>
      </w:pPr>
      <w:r>
        <w:br w:type="page"/>
      </w:r>
    </w:p>
    <w:p w:rsidR="000F74EC" w:rsidRDefault="000F74EC" w:rsidP="000F74EC">
      <w:pPr>
        <w:pStyle w:val="2"/>
      </w:pPr>
      <w:bookmarkStart w:id="1" w:name="_Toc337943441"/>
      <w:r>
        <w:lastRenderedPageBreak/>
        <w:t>Часть 5. Тепловые нагрузки потребителей тепловой энергии, групп потребителей тепловой энергии в зонах действия источников тепловой энергии</w:t>
      </w:r>
      <w:bookmarkEnd w:id="1"/>
    </w:p>
    <w:p w:rsidR="000F74EC" w:rsidRDefault="000F74EC" w:rsidP="000F74EC">
      <w:proofErr w:type="gramStart"/>
      <w:r>
        <w:t>Потребление</w:t>
      </w:r>
      <w:r w:rsidRPr="00A63ABD">
        <w:t xml:space="preserve"> тепловой энергии при расчетных температурах наружного воздуха может быть </w:t>
      </w:r>
      <w:r>
        <w:t>оценено</w:t>
      </w:r>
      <w:r w:rsidRPr="00A63ABD">
        <w:t xml:space="preserve"> на</w:t>
      </w:r>
      <w:r>
        <w:t xml:space="preserve"> основе</w:t>
      </w:r>
      <w:r w:rsidRPr="00A63ABD">
        <w:t xml:space="preserve"> анализ</w:t>
      </w:r>
      <w:r>
        <w:t>а</w:t>
      </w:r>
      <w:r w:rsidRPr="00A63ABD">
        <w:t xml:space="preserve"> тепловых нагрузок потребителей, установленных в договорах теплоснабжения, договорах на поддержание резервной мощности, в долгосрочных договорах теплоснабжения, цена которых определяется по соглашению сторон, и долгосрочных договорах теплоснабжения, в отношении которых установлен долгосрочный тариф, с разбивкой тепловых нагрузок на максимальное потребление тепловой энергии на отопление, вентиляцию</w:t>
      </w:r>
      <w:r>
        <w:t>,</w:t>
      </w:r>
      <w:r w:rsidRPr="00A63ABD">
        <w:t xml:space="preserve"> горячее водоснабжение</w:t>
      </w:r>
      <w:proofErr w:type="gramEnd"/>
      <w:r w:rsidRPr="00A63ABD">
        <w:t xml:space="preserve"> и технологические нужды.</w:t>
      </w:r>
    </w:p>
    <w:p w:rsidR="000F74EC" w:rsidRDefault="000F74EC" w:rsidP="000F74EC">
      <w:r>
        <w:t xml:space="preserve">Расчет тепловых нагрузок по источникам тепловой энергии городского поселения «поселок Старая Торопа» приведен в </w:t>
      </w:r>
      <w:r w:rsidRPr="00BA47F4">
        <w:t>Приложении 2.</w:t>
      </w:r>
    </w:p>
    <w:p w:rsidR="000F74EC" w:rsidRDefault="000F74EC" w:rsidP="000F74EC">
      <w:r>
        <w:t xml:space="preserve">Результаты расчета тепловых нагрузок по источникам тепловой энергии сведены в </w:t>
      </w:r>
      <w:r w:rsidRPr="0093200F">
        <w:t>табл. 2.1.11.</w:t>
      </w:r>
    </w:p>
    <w:p w:rsidR="000F74EC" w:rsidRDefault="000F74EC" w:rsidP="000F74EC">
      <w:pPr>
        <w:pStyle w:val="a3"/>
        <w:jc w:val="right"/>
      </w:pPr>
      <w:r>
        <w:t>Таблица 2.1.11. Структура полезного отпуска тепловой энергии по котельным</w:t>
      </w:r>
    </w:p>
    <w:p w:rsidR="000F74EC" w:rsidRDefault="000F74EC" w:rsidP="000F74EC">
      <w:pPr>
        <w:pStyle w:val="a3"/>
        <w:jc w:val="right"/>
      </w:pPr>
      <w:r>
        <w:t>городского поселения «поселок Старая Торопа»</w:t>
      </w:r>
    </w:p>
    <w:tbl>
      <w:tblPr>
        <w:tblW w:w="0" w:type="auto"/>
        <w:tblInd w:w="93" w:type="dxa"/>
        <w:tblLayout w:type="fixed"/>
        <w:tblLook w:val="04A0"/>
      </w:tblPr>
      <w:tblGrid>
        <w:gridCol w:w="582"/>
        <w:gridCol w:w="3119"/>
        <w:gridCol w:w="850"/>
        <w:gridCol w:w="1276"/>
        <w:gridCol w:w="1418"/>
        <w:gridCol w:w="850"/>
        <w:gridCol w:w="1383"/>
      </w:tblGrid>
      <w:tr w:rsidR="000F74EC" w:rsidRPr="00015D2C" w:rsidTr="00AD1438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/</w:t>
            </w:r>
            <w:proofErr w:type="spellStart"/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Котельная</w:t>
            </w:r>
          </w:p>
        </w:tc>
        <w:tc>
          <w:tcPr>
            <w:tcW w:w="57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Подключенная на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грузка</w:t>
            </w: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, Гкал/</w:t>
            </w:r>
            <w:proofErr w:type="gramStart"/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ч</w:t>
            </w:r>
            <w:proofErr w:type="gramEnd"/>
          </w:p>
        </w:tc>
      </w:tr>
      <w:tr w:rsidR="000F74EC" w:rsidRPr="00015D2C" w:rsidTr="00AD1438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0F74EC" w:rsidRPr="00015D2C" w:rsidTr="00AD1438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Отопление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Вентиляция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ГВС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Технология</w:t>
            </w:r>
          </w:p>
        </w:tc>
      </w:tr>
      <w:tr w:rsidR="000F74EC" w:rsidRPr="00015D2C" w:rsidTr="00AD143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Котельная РТП</w:t>
            </w:r>
          </w:p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(ООО "Коммунальные системы")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0F74EC" w:rsidRPr="00015D2C" w:rsidTr="00AD143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Котельная МСЗ</w:t>
            </w:r>
          </w:p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(ООО «Коммунальные системы»)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0F74EC" w:rsidRPr="00015D2C" w:rsidTr="00AD1438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Котельная М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Б</w:t>
            </w: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ОУ «</w:t>
            </w:r>
            <w:proofErr w:type="spellStart"/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Староторопская</w:t>
            </w:r>
            <w:proofErr w:type="spellEnd"/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 xml:space="preserve"> СОШ»</w:t>
            </w:r>
          </w:p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(ООО «Коммунальные системы»)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0F74EC" w:rsidRPr="00015D2C" w:rsidTr="00AD143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 xml:space="preserve">Котельная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ФГКУ</w:t>
            </w:r>
          </w:p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комбинат </w:t>
            </w: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«Валдай»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0F74EC" w:rsidRPr="00015D2C" w:rsidTr="00AD143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A541F2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541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</w:tbl>
    <w:p w:rsidR="000F74EC" w:rsidRPr="004A138D" w:rsidRDefault="000F74EC" w:rsidP="000F74EC"/>
    <w:p w:rsidR="000F74EC" w:rsidRDefault="000F74EC" w:rsidP="000F74EC">
      <w:r>
        <w:t>В структуре отпуска тепловой энергии отсутствует нагрузка на горячее водоснабжение и вентиляцию, а также технологические нужды.</w:t>
      </w:r>
    </w:p>
    <w:p w:rsidR="000F74EC" w:rsidRDefault="000F74EC" w:rsidP="000F74EC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03631" cy="4336919"/>
            <wp:effectExtent l="12186" t="6100" r="8758" b="381"/>
            <wp:docPr id="1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F74EC" w:rsidRDefault="000F74EC" w:rsidP="000F74EC">
      <w:pPr>
        <w:pStyle w:val="a3"/>
        <w:jc w:val="center"/>
      </w:pPr>
    </w:p>
    <w:p w:rsidR="000F74EC" w:rsidRDefault="000F74EC" w:rsidP="000F74EC">
      <w:pPr>
        <w:pStyle w:val="a3"/>
        <w:jc w:val="center"/>
      </w:pPr>
      <w:r>
        <w:t>Рис. 2.1.13. Разделение тепловых нагрузок по источникам теплоснабжения</w:t>
      </w:r>
    </w:p>
    <w:p w:rsidR="000F74EC" w:rsidRDefault="000F74EC" w:rsidP="000F74EC"/>
    <w:p w:rsidR="000F74EC" w:rsidRDefault="000F74EC" w:rsidP="000F74EC">
      <w:pPr>
        <w:spacing w:after="200" w:line="276" w:lineRule="auto"/>
        <w:ind w:firstLine="0"/>
        <w:jc w:val="left"/>
      </w:pPr>
      <w:r>
        <w:br w:type="page"/>
      </w:r>
    </w:p>
    <w:p w:rsidR="000F74EC" w:rsidRDefault="000F74EC" w:rsidP="000F74EC">
      <w:pPr>
        <w:pStyle w:val="2"/>
      </w:pPr>
      <w:bookmarkStart w:id="2" w:name="_Toc337943442"/>
      <w:r>
        <w:lastRenderedPageBreak/>
        <w:t>Часть 6. Балансы тепловой мощности и тепловой нагрузки в зонах действия источников тепловой энергии</w:t>
      </w:r>
      <w:bookmarkEnd w:id="2"/>
    </w:p>
    <w:p w:rsidR="000F74EC" w:rsidRDefault="000F74EC" w:rsidP="000F74EC">
      <w:pPr>
        <w:ind w:firstLine="708"/>
      </w:pPr>
      <w:proofErr w:type="gramStart"/>
      <w:r w:rsidRPr="00F81893">
        <w:t>Балансы установленной, располагаемой тепловой мощности, тепловой мощности нетто и тепловой нагрузки</w:t>
      </w:r>
      <w:r>
        <w:t>, включающие</w:t>
      </w:r>
      <w:r w:rsidRPr="00F81893">
        <w:t xml:space="preserve"> все расчетные элементы терр</w:t>
      </w:r>
      <w:r>
        <w:t xml:space="preserve">иториального деления городского поселения «поселок Старая Торопа», представлены </w:t>
      </w:r>
      <w:r w:rsidRPr="00EE6732">
        <w:t>в табл. 2.1.12</w:t>
      </w:r>
      <w:r>
        <w:t xml:space="preserve"> – 2.1.13</w:t>
      </w:r>
      <w:r w:rsidRPr="00EE6732">
        <w:t>.</w:t>
      </w:r>
      <w:proofErr w:type="gramEnd"/>
    </w:p>
    <w:p w:rsidR="000F74EC" w:rsidRDefault="000F74EC" w:rsidP="000F74EC">
      <w:pPr>
        <w:pStyle w:val="a3"/>
        <w:jc w:val="right"/>
      </w:pPr>
      <w:r>
        <w:t>Таблица 2.1.12. Баланс тепловой мощности котельных</w:t>
      </w:r>
    </w:p>
    <w:p w:rsidR="000F74EC" w:rsidRDefault="000F74EC" w:rsidP="000F74EC">
      <w:pPr>
        <w:pStyle w:val="a3"/>
        <w:jc w:val="right"/>
      </w:pPr>
      <w:r>
        <w:t>городского поселения «поселок Старая Торопа»</w:t>
      </w:r>
    </w:p>
    <w:tbl>
      <w:tblPr>
        <w:tblW w:w="5000" w:type="pct"/>
        <w:tblLook w:val="04A0"/>
      </w:tblPr>
      <w:tblGrid>
        <w:gridCol w:w="578"/>
        <w:gridCol w:w="3985"/>
        <w:gridCol w:w="536"/>
        <w:gridCol w:w="536"/>
        <w:gridCol w:w="628"/>
        <w:gridCol w:w="628"/>
        <w:gridCol w:w="536"/>
        <w:gridCol w:w="536"/>
        <w:gridCol w:w="536"/>
        <w:gridCol w:w="536"/>
        <w:gridCol w:w="536"/>
      </w:tblGrid>
      <w:tr w:rsidR="000F74EC" w:rsidRPr="00015D2C" w:rsidTr="00AD1438">
        <w:trPr>
          <w:trHeight w:val="211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Котельная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Установленная мощность, Гкал/</w:t>
            </w:r>
            <w:proofErr w:type="gramStart"/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Располагаемая мощность, Гкал/</w:t>
            </w:r>
            <w:proofErr w:type="gramStart"/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Собственные нужды, Гкал/</w:t>
            </w:r>
            <w:proofErr w:type="gramStart"/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Тепловая мощность нетто, Гкал/</w:t>
            </w:r>
            <w:proofErr w:type="gramStart"/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Подключенная нагрузка, Гкал/</w:t>
            </w:r>
            <w:proofErr w:type="gramStart"/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 (дефицит) мощности, Гкал/</w:t>
            </w:r>
            <w:proofErr w:type="gramStart"/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Загрузка котельной, % от располагаемой мощности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Потери теплоносителя, Гкал/</w:t>
            </w:r>
            <w:proofErr w:type="gramStart"/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Потери теплоносителя, % от отпущенной тепловой энергии</w:t>
            </w:r>
          </w:p>
        </w:tc>
      </w:tr>
      <w:tr w:rsidR="000F74EC" w:rsidRPr="00015D2C" w:rsidTr="00AD1438">
        <w:trPr>
          <w:trHeight w:val="48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ascii="TimesNewRoman" w:eastAsia="Times New Roman" w:hAnsi="TimesNewRoman" w:cs="Calibri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ascii="TimesNewRoman" w:eastAsia="Times New Roman" w:hAnsi="TimesNew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Котельная РТП (ООО "Коммунальные системы")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0F74EC" w:rsidRPr="00015D2C" w:rsidTr="00AD1438">
        <w:trPr>
          <w:trHeight w:val="48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Котельная МСЗ (ООО «Коммунальные системы»)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0F74EC" w:rsidRPr="00015D2C" w:rsidTr="00AD1438">
        <w:trPr>
          <w:trHeight w:val="7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Котельная МБОУ «</w:t>
            </w:r>
            <w:proofErr w:type="spellStart"/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Староторопская</w:t>
            </w:r>
            <w:proofErr w:type="spellEnd"/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СОШ» (ООО «Коммунальные системы»)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</w:tr>
      <w:tr w:rsidR="000F74EC" w:rsidRPr="00015D2C" w:rsidTr="00AD1438">
        <w:trPr>
          <w:trHeight w:val="48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Котельная ФГКУ комбинат «Валдай»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4,440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</w:tr>
      <w:tr w:rsidR="000F74EC" w:rsidRPr="00015D2C" w:rsidTr="00AD1438">
        <w:trPr>
          <w:trHeight w:val="288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8,66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8,66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0,073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8,587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EC" w:rsidRPr="00B708FF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08F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F74EC" w:rsidRDefault="000F74EC" w:rsidP="000F74EC">
      <w:pPr>
        <w:pStyle w:val="a3"/>
        <w:jc w:val="center"/>
      </w:pPr>
    </w:p>
    <w:p w:rsidR="000F74EC" w:rsidRDefault="000F74EC" w:rsidP="000F74EC">
      <w:pPr>
        <w:pStyle w:val="a3"/>
        <w:jc w:val="right"/>
      </w:pPr>
      <w:r>
        <w:t>Таблица 2.1.13. Структура полезного отпуска тепловой энергии от котельных</w:t>
      </w:r>
    </w:p>
    <w:p w:rsidR="000F74EC" w:rsidRDefault="000F74EC" w:rsidP="000F74EC">
      <w:pPr>
        <w:pStyle w:val="a3"/>
        <w:jc w:val="right"/>
      </w:pPr>
      <w:r>
        <w:t>городского поселения «поселок Старая Торопа»</w:t>
      </w:r>
    </w:p>
    <w:tbl>
      <w:tblPr>
        <w:tblW w:w="0" w:type="auto"/>
        <w:tblInd w:w="93" w:type="dxa"/>
        <w:tblLook w:val="04A0"/>
      </w:tblPr>
      <w:tblGrid>
        <w:gridCol w:w="491"/>
        <w:gridCol w:w="2237"/>
        <w:gridCol w:w="1620"/>
        <w:gridCol w:w="1561"/>
        <w:gridCol w:w="1228"/>
        <w:gridCol w:w="801"/>
        <w:gridCol w:w="1540"/>
      </w:tblGrid>
      <w:tr w:rsidR="000F74EC" w:rsidRPr="00015D2C" w:rsidTr="00AD1438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5165B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  <w:r w:rsidRPr="0055165B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/</w:t>
            </w:r>
            <w:proofErr w:type="spellStart"/>
            <w:r w:rsidRPr="0055165B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Котельная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Производство тепловой энергии, Гкал/год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Собственные нужды котельной, Гкал/год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Потери тепловой энергии, Гкал/год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Полезный отпуск тепловой энергии, Гкал/год</w:t>
            </w:r>
          </w:p>
        </w:tc>
      </w:tr>
      <w:tr w:rsidR="000F74EC" w:rsidRPr="00015D2C" w:rsidTr="00AD143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т.ч. на нужды предприятия, Гкал/год</w:t>
            </w:r>
          </w:p>
        </w:tc>
      </w:tr>
      <w:tr w:rsidR="000F74EC" w:rsidRPr="00015D2C" w:rsidTr="00AD143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Котельная РТП (ООО "Коммунальные системы")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F74EC" w:rsidRPr="00015D2C" w:rsidTr="00AD143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Котельная МСЗ (ООО «Коммунальные системы»)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F74EC" w:rsidRPr="00015D2C" w:rsidTr="00AD143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Котельная МБОУ «</w:t>
            </w:r>
            <w:proofErr w:type="spellStart"/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Староторопская</w:t>
            </w:r>
            <w:proofErr w:type="spellEnd"/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СОШ» (ООО «Коммунальные системы»)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F74EC" w:rsidRPr="00015D2C" w:rsidTr="00AD143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Котельная ФГКУ комбинат «Валдай»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4472,82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3865,34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2050,40</w:t>
            </w:r>
          </w:p>
        </w:tc>
      </w:tr>
      <w:tr w:rsidR="000F74EC" w:rsidRPr="00015D2C" w:rsidTr="00AD143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 w:cs="Arial CYR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6937,31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742,75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6023,42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EC" w:rsidRPr="0055165B" w:rsidRDefault="000F74EC" w:rsidP="00AD14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6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2050,40</w:t>
            </w:r>
          </w:p>
        </w:tc>
      </w:tr>
    </w:tbl>
    <w:p w:rsidR="000F74EC" w:rsidRDefault="000F74EC" w:rsidP="000F74EC">
      <w:pPr>
        <w:pStyle w:val="a3"/>
        <w:jc w:val="center"/>
      </w:pPr>
    </w:p>
    <w:p w:rsidR="000F74EC" w:rsidRDefault="000F74EC" w:rsidP="000F74EC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22487" cy="8737857"/>
            <wp:effectExtent l="12196" t="6093" r="4192" b="0"/>
            <wp:docPr id="2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74EC" w:rsidRPr="000F74EC" w:rsidRDefault="000F74EC" w:rsidP="000F74EC">
      <w:pPr>
        <w:pStyle w:val="a3"/>
        <w:jc w:val="center"/>
        <w:rPr>
          <w:sz w:val="20"/>
          <w:szCs w:val="20"/>
        </w:rPr>
      </w:pPr>
      <w:r w:rsidRPr="000F74EC">
        <w:rPr>
          <w:sz w:val="20"/>
          <w:szCs w:val="20"/>
        </w:rPr>
        <w:t>Рис. 2.1.14. Баланс тепловой мощности котельных</w:t>
      </w:r>
    </w:p>
    <w:p w:rsidR="00A82D9C" w:rsidRDefault="000F74EC" w:rsidP="000F74EC">
      <w:pPr>
        <w:jc w:val="center"/>
        <w:rPr>
          <w:sz w:val="20"/>
          <w:szCs w:val="20"/>
        </w:rPr>
      </w:pPr>
      <w:r w:rsidRPr="000F74EC">
        <w:rPr>
          <w:sz w:val="20"/>
          <w:szCs w:val="20"/>
        </w:rPr>
        <w:t>городского поселения «п. Старая Торопа»</w:t>
      </w:r>
    </w:p>
    <w:p w:rsidR="00315A40" w:rsidRDefault="00315A40" w:rsidP="00315A40">
      <w:pPr>
        <w:pStyle w:val="2"/>
        <w:jc w:val="center"/>
      </w:pPr>
      <w:bookmarkStart w:id="3" w:name="_Toc337943443"/>
      <w:r>
        <w:lastRenderedPageBreak/>
        <w:t>Часть 7. Балансы теплоносителя</w:t>
      </w:r>
      <w:bookmarkEnd w:id="3"/>
    </w:p>
    <w:p w:rsidR="00315A40" w:rsidRPr="00666B85" w:rsidRDefault="00315A40" w:rsidP="00315A40">
      <w:r>
        <w:t>Б</w:t>
      </w:r>
      <w:r w:rsidRPr="00B649D8">
        <w:t xml:space="preserve">алансы производительности водоподготовительных установок теплоносителя для тепловых сетей в зонах действия систем теплоснабжения и источников тепловой энергии </w:t>
      </w:r>
      <w:r>
        <w:t>приведены в табл. 2.1.14.</w:t>
      </w:r>
    </w:p>
    <w:p w:rsidR="00315A40" w:rsidRPr="00B50BF0" w:rsidRDefault="00315A40" w:rsidP="00315A40">
      <w:pPr>
        <w:pStyle w:val="a3"/>
        <w:jc w:val="right"/>
      </w:pPr>
      <w:r>
        <w:t>Таблица 2.1.14. Балансы теплоносителя</w:t>
      </w:r>
    </w:p>
    <w:tbl>
      <w:tblPr>
        <w:tblW w:w="0" w:type="auto"/>
        <w:tblInd w:w="93" w:type="dxa"/>
        <w:tblLook w:val="04A0"/>
      </w:tblPr>
      <w:tblGrid>
        <w:gridCol w:w="521"/>
        <w:gridCol w:w="2017"/>
        <w:gridCol w:w="1693"/>
        <w:gridCol w:w="1673"/>
        <w:gridCol w:w="993"/>
        <w:gridCol w:w="2581"/>
      </w:tblGrid>
      <w:tr w:rsidR="00315A40" w:rsidRPr="00015D2C" w:rsidTr="00017850">
        <w:trPr>
          <w:trHeight w:val="1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/</w:t>
            </w:r>
            <w:proofErr w:type="spellStart"/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Котельная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Установленная мощность, Гкал/</w:t>
            </w:r>
            <w:proofErr w:type="gramStart"/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Подключенная нагрузка, Гкал/</w:t>
            </w:r>
            <w:proofErr w:type="gramStart"/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Расход сетевой воды, м</w:t>
            </w:r>
            <w:r w:rsidRPr="00907042"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Производительность водоподготовительных установок в нормальном режиме, м</w:t>
            </w:r>
            <w:r w:rsidRPr="00907042"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/ч</w:t>
            </w:r>
          </w:p>
        </w:tc>
      </w:tr>
      <w:tr w:rsidR="00315A40" w:rsidRPr="00015D2C" w:rsidTr="0001785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Котельная РТП (ООО "Коммунальные системы")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0,04 (из водопровода)</w:t>
            </w:r>
          </w:p>
        </w:tc>
      </w:tr>
      <w:tr w:rsidR="00315A40" w:rsidRPr="00015D2C" w:rsidTr="0001785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Котельная МСЗ (ООО «Коммунальные системы»)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0,01 (из водопровода)</w:t>
            </w:r>
          </w:p>
        </w:tc>
      </w:tr>
      <w:tr w:rsidR="00315A40" w:rsidRPr="00015D2C" w:rsidTr="0001785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Котельная МБОУ «</w:t>
            </w:r>
            <w:proofErr w:type="spellStart"/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Староторопская</w:t>
            </w:r>
            <w:proofErr w:type="spellEnd"/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 xml:space="preserve"> СОШ» (ООО «Коммунальные системы»)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0,06 (из водопровода)</w:t>
            </w:r>
          </w:p>
        </w:tc>
      </w:tr>
      <w:tr w:rsidR="00315A40" w:rsidRPr="00015D2C" w:rsidTr="0001785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Котельная ФГКУ комбинат «Валдай»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0,16</w:t>
            </w:r>
          </w:p>
        </w:tc>
      </w:tr>
      <w:tr w:rsidR="00315A40" w:rsidRPr="00015D2C" w:rsidTr="0001785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 w:cs="Arial CYR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90704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0704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0,27</w:t>
            </w:r>
          </w:p>
        </w:tc>
      </w:tr>
    </w:tbl>
    <w:p w:rsidR="00315A40" w:rsidRDefault="00315A40" w:rsidP="00315A40"/>
    <w:p w:rsidR="00315A40" w:rsidRDefault="00315A40" w:rsidP="00315A40">
      <w:r>
        <w:t>На котельных ООО «Коммунальные системы» (котельная РТП, котельная МСЗ, котельная МБОУ «</w:t>
      </w:r>
      <w:proofErr w:type="spellStart"/>
      <w:r>
        <w:t>Староторопская</w:t>
      </w:r>
      <w:proofErr w:type="spellEnd"/>
      <w:r>
        <w:t xml:space="preserve"> СОШ») водоподготовка отсутствует. Подпитка осуществляется из хозяйственно-питьевого водопровода.</w:t>
      </w:r>
    </w:p>
    <w:p w:rsidR="00315A40" w:rsidRDefault="00315A40" w:rsidP="00315A40">
      <w:r>
        <w:t xml:space="preserve">На котельной ФГКУ комбинат «Валдай» водоподготовка осуществляется с помощью </w:t>
      </w:r>
      <w:proofErr w:type="spellStart"/>
      <w:r>
        <w:t>натрий-катионитных</w:t>
      </w:r>
      <w:proofErr w:type="spellEnd"/>
      <w:r>
        <w:t xml:space="preserve"> фильтров.</w:t>
      </w:r>
    </w:p>
    <w:p w:rsidR="00315A40" w:rsidRDefault="00315A40" w:rsidP="00315A40">
      <w:proofErr w:type="gramStart"/>
      <w:r>
        <w:t>Количество воды на, требуемое для выработки теплоты, складывается из расходов на разовое наполнение систем отопления, трубопроводов тепловых сетей, расходов на подпитку системы теплоснабжения, а также собственные нужды котельной.</w:t>
      </w:r>
      <w:proofErr w:type="gramEnd"/>
      <w:r>
        <w:t xml:space="preserve"> Результаты расчета объемов воды приведены в табл. 2.1.15.</w:t>
      </w:r>
    </w:p>
    <w:p w:rsidR="00315A40" w:rsidRDefault="00315A40" w:rsidP="00315A40">
      <w:pPr>
        <w:pStyle w:val="a3"/>
        <w:jc w:val="right"/>
      </w:pPr>
    </w:p>
    <w:p w:rsidR="00315A40" w:rsidRDefault="00315A40" w:rsidP="00315A40">
      <w:pPr>
        <w:pStyle w:val="a3"/>
        <w:jc w:val="right"/>
      </w:pPr>
      <w:r>
        <w:t>Таблица 2.1.15. Определение количества воды на выработку теплоты</w:t>
      </w:r>
    </w:p>
    <w:tbl>
      <w:tblPr>
        <w:tblW w:w="0" w:type="auto"/>
        <w:tblInd w:w="93" w:type="dxa"/>
        <w:tblLook w:val="04A0"/>
      </w:tblPr>
      <w:tblGrid>
        <w:gridCol w:w="488"/>
        <w:gridCol w:w="1720"/>
        <w:gridCol w:w="1213"/>
        <w:gridCol w:w="1463"/>
        <w:gridCol w:w="1695"/>
        <w:gridCol w:w="1691"/>
        <w:gridCol w:w="1208"/>
      </w:tblGrid>
      <w:tr w:rsidR="00315A40" w:rsidRPr="00015D2C" w:rsidTr="00017850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воды на разовое заполнение тепловой сети, м</w:t>
            </w:r>
            <w:r w:rsidRPr="00B50BF0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воды на разовое заполнение системы отопления потребителей, м</w:t>
            </w:r>
            <w:r w:rsidRPr="00B50BF0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воды на разовое заполнение системы теплоснабжения, м</w:t>
            </w:r>
            <w:r w:rsidRPr="00B50BF0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воды на подпитку системы теплоснабжения, м</w:t>
            </w:r>
            <w:r w:rsidRPr="00B50BF0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количество воды для годовой выработки тепла, м</w:t>
            </w:r>
            <w:r w:rsidRPr="00B50BF0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/год</w:t>
            </w:r>
          </w:p>
        </w:tc>
      </w:tr>
      <w:tr w:rsidR="00315A40" w:rsidRPr="00015D2C" w:rsidTr="00017850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Котельная РТП (ООО "Коммунальные системы")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391,95</w:t>
            </w:r>
          </w:p>
        </w:tc>
      </w:tr>
      <w:tr w:rsidR="00315A40" w:rsidRPr="00015D2C" w:rsidTr="0001785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Котельная МСЗ (ООО «Коммунальные системы»)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144,94</w:t>
            </w:r>
          </w:p>
        </w:tc>
      </w:tr>
      <w:tr w:rsidR="00315A40" w:rsidRPr="00015D2C" w:rsidTr="0001785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Котельная МБОУ «</w:t>
            </w:r>
            <w:proofErr w:type="spellStart"/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Староторопская</w:t>
            </w:r>
            <w:proofErr w:type="spellEnd"/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СОШ» (ООО «Коммунальные системы»)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448,90</w:t>
            </w:r>
          </w:p>
        </w:tc>
      </w:tr>
      <w:tr w:rsidR="00315A40" w:rsidRPr="00015D2C" w:rsidTr="0001785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Котельная ФГКУ комбинат «Валдай»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2012,77</w:t>
            </w:r>
          </w:p>
        </w:tc>
      </w:tr>
      <w:tr w:rsidR="00315A40" w:rsidRPr="00015D2C" w:rsidTr="0001785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B50BF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B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2998,56</w:t>
            </w:r>
          </w:p>
        </w:tc>
      </w:tr>
    </w:tbl>
    <w:p w:rsidR="00315A40" w:rsidRDefault="00315A40" w:rsidP="00315A40"/>
    <w:p w:rsidR="00315A40" w:rsidRDefault="00315A40" w:rsidP="00315A40"/>
    <w:p w:rsidR="00315A40" w:rsidRDefault="00315A40" w:rsidP="00315A40">
      <w:pPr>
        <w:spacing w:after="200" w:line="276" w:lineRule="auto"/>
        <w:ind w:firstLine="0"/>
        <w:jc w:val="left"/>
      </w:pPr>
      <w:r>
        <w:br w:type="page"/>
      </w:r>
    </w:p>
    <w:p w:rsidR="00315A40" w:rsidRDefault="00315A40" w:rsidP="00315A40">
      <w:pPr>
        <w:pStyle w:val="2"/>
      </w:pPr>
      <w:bookmarkStart w:id="4" w:name="_Toc337943444"/>
      <w:r>
        <w:lastRenderedPageBreak/>
        <w:t>Часть 8. Топливные балансы источников тепловой энергии и система обеспечения топливом</w:t>
      </w:r>
      <w:bookmarkEnd w:id="4"/>
    </w:p>
    <w:p w:rsidR="00315A40" w:rsidRDefault="00315A40" w:rsidP="00315A40">
      <w:r>
        <w:t xml:space="preserve">Топливный баланс источников тепловой энергии с указанием видов и количества основного топлива приведен в </w:t>
      </w:r>
      <w:r w:rsidRPr="00AE44E3">
        <w:t>табл. 2.1.16.</w:t>
      </w:r>
    </w:p>
    <w:p w:rsidR="00315A40" w:rsidRDefault="00315A40" w:rsidP="00315A40">
      <w:pPr>
        <w:pStyle w:val="a3"/>
        <w:jc w:val="right"/>
      </w:pPr>
      <w:r>
        <w:t>Таблица 2.1.16. Топливный баланс источников тепловой энергии</w:t>
      </w:r>
    </w:p>
    <w:p w:rsidR="00315A40" w:rsidRDefault="00315A40" w:rsidP="00315A40">
      <w:pPr>
        <w:pStyle w:val="a3"/>
        <w:jc w:val="right"/>
      </w:pPr>
      <w:r>
        <w:t>городского поселения «поселок Старая Торопа»</w:t>
      </w:r>
    </w:p>
    <w:tbl>
      <w:tblPr>
        <w:tblW w:w="0" w:type="auto"/>
        <w:tblInd w:w="93" w:type="dxa"/>
        <w:tblLook w:val="04A0"/>
      </w:tblPr>
      <w:tblGrid>
        <w:gridCol w:w="531"/>
        <w:gridCol w:w="1894"/>
        <w:gridCol w:w="2210"/>
        <w:gridCol w:w="2345"/>
        <w:gridCol w:w="866"/>
        <w:gridCol w:w="866"/>
        <w:gridCol w:w="766"/>
      </w:tblGrid>
      <w:tr w:rsidR="00315A40" w:rsidRPr="00015D2C" w:rsidTr="00017850">
        <w:trPr>
          <w:trHeight w:val="2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Котлоагрегаты</w:t>
            </w:r>
            <w:proofErr w:type="spellEnd"/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(основные)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основного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Производство тепловой энергии, Гкал/год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 условного топлива на выработку тепла, т </w:t>
            </w:r>
            <w:proofErr w:type="spellStart"/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у.т</w:t>
            </w:r>
            <w:proofErr w:type="spellEnd"/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 натурального топлива на выработку тепла, т/год</w:t>
            </w:r>
          </w:p>
        </w:tc>
      </w:tr>
      <w:tr w:rsidR="00315A40" w:rsidRPr="00015D2C" w:rsidTr="0001785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Котельная РТП</w:t>
            </w:r>
          </w:p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(ООО "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</w:t>
            </w: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КВ-Р-0,8-95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водогрейный (1 шт.), КПД=82%;</w:t>
            </w:r>
          </w:p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КВ-Р-0,63-95, водогрейный (1 шт.), КПД=82%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Уголь (ОАО "</w:t>
            </w:r>
            <w:proofErr w:type="spellStart"/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Кузбассразрезуголь</w:t>
            </w:r>
            <w:proofErr w:type="spellEnd"/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187,60</w:t>
            </w:r>
          </w:p>
        </w:tc>
      </w:tr>
      <w:tr w:rsidR="00315A40" w:rsidRPr="00015D2C" w:rsidTr="0001785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Котельная МСЗ</w:t>
            </w:r>
          </w:p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(ООО «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</w:t>
            </w: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КВ-Р-0,35-95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водогрейный (1 шт.), КПД=81%;</w:t>
            </w:r>
          </w:p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КВ-Р-0,25-95, водогрейный (1 шт.), КПД=80%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Уголь (ОАО "</w:t>
            </w:r>
            <w:proofErr w:type="spellStart"/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Кузбассразрезуголь</w:t>
            </w:r>
            <w:proofErr w:type="spellEnd"/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70,67</w:t>
            </w:r>
          </w:p>
        </w:tc>
      </w:tr>
      <w:tr w:rsidR="00315A40" w:rsidRPr="00015D2C" w:rsidTr="0001785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Котельная МБОУ «</w:t>
            </w:r>
            <w:proofErr w:type="spellStart"/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Староторопская</w:t>
            </w:r>
            <w:proofErr w:type="spellEnd"/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(ООО «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</w:t>
            </w: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КВ-Р-0,8-95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водогрейный (1 шт.), КПД=82%;</w:t>
            </w:r>
          </w:p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КВ-Р-1,0-95 (2 шт.), КПД=82%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Уголь (ОАО "</w:t>
            </w:r>
            <w:proofErr w:type="spellStart"/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Кузбассразрезуголь</w:t>
            </w:r>
            <w:proofErr w:type="spellEnd"/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214,86</w:t>
            </w:r>
          </w:p>
        </w:tc>
      </w:tr>
      <w:tr w:rsidR="00315A40" w:rsidRPr="00015D2C" w:rsidTr="0001785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Котельная ФГКУ комбинат «Валдай»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ДКВр</w:t>
            </w:r>
            <w:proofErr w:type="spellEnd"/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2,5-13, паровой (1 шт.), КПД=88,8%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Мазут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525,24</w:t>
            </w:r>
          </w:p>
        </w:tc>
      </w:tr>
      <w:tr w:rsidR="00315A40" w:rsidRPr="00015D2C" w:rsidTr="000178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6937,31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1150,12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FA1035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03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15A40" w:rsidRDefault="00315A40" w:rsidP="00315A40"/>
    <w:p w:rsidR="00315A40" w:rsidRDefault="00315A40" w:rsidP="00315A40">
      <w:pPr>
        <w:rPr>
          <w:szCs w:val="24"/>
        </w:rPr>
      </w:pPr>
      <w:r>
        <w:t>Для контроля экономичности работы котельных и возможности сопоставления плановых показателей с отчетными потребность в топливе и удельные расходы топлива представлены в расчете на выработку теплоты, отпускаемой с коллекторов котельной.</w:t>
      </w:r>
    </w:p>
    <w:p w:rsidR="00315A40" w:rsidRDefault="00315A40" w:rsidP="00315A40">
      <w:r>
        <w:t>Потребность в условном топливе на производство теплоты, отпускаемой с коллекторов котельной, приведена в табл. 2.1.17.</w:t>
      </w:r>
    </w:p>
    <w:p w:rsidR="00315A40" w:rsidRDefault="00315A40" w:rsidP="00315A40">
      <w:pPr>
        <w:pStyle w:val="a3"/>
        <w:jc w:val="right"/>
      </w:pPr>
    </w:p>
    <w:p w:rsidR="00315A40" w:rsidRDefault="00315A40" w:rsidP="00315A40">
      <w:pPr>
        <w:pStyle w:val="a3"/>
        <w:jc w:val="right"/>
      </w:pPr>
      <w:r>
        <w:t>Таблица 2.1.17. Потребность в условном топливе на производство теплоты,</w:t>
      </w:r>
    </w:p>
    <w:p w:rsidR="00315A40" w:rsidRDefault="00315A40" w:rsidP="00315A40">
      <w:pPr>
        <w:pStyle w:val="a3"/>
        <w:jc w:val="right"/>
      </w:pPr>
      <w:proofErr w:type="gramStart"/>
      <w:r>
        <w:lastRenderedPageBreak/>
        <w:t>отпускаемой</w:t>
      </w:r>
      <w:proofErr w:type="gramEnd"/>
      <w:r>
        <w:t xml:space="preserve"> с коллекторов котельных</w:t>
      </w:r>
    </w:p>
    <w:tbl>
      <w:tblPr>
        <w:tblW w:w="0" w:type="auto"/>
        <w:tblLook w:val="04A0"/>
      </w:tblPr>
      <w:tblGrid>
        <w:gridCol w:w="509"/>
        <w:gridCol w:w="1725"/>
        <w:gridCol w:w="1885"/>
        <w:gridCol w:w="2188"/>
        <w:gridCol w:w="866"/>
        <w:gridCol w:w="766"/>
        <w:gridCol w:w="866"/>
        <w:gridCol w:w="766"/>
      </w:tblGrid>
      <w:tr w:rsidR="00315A40" w:rsidRPr="00015D2C" w:rsidTr="00017850">
        <w:trPr>
          <w:trHeight w:val="3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Котлоагрегаты</w:t>
            </w:r>
            <w:proofErr w:type="spellEnd"/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(основные)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основного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теплоты, отпускаемой в тепловую сеть, Гкал/год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Удельный расход условного топлива на выработку теплоты, отпускаемой в тепловую сеть, </w:t>
            </w:r>
            <w:proofErr w:type="gramStart"/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у.т</w:t>
            </w:r>
            <w:proofErr w:type="spellEnd"/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Потребность в условном топливе на производство теплоты, отпускаемой с коллекторов котельной, т у. т./год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Потребность в натуральном топливе на производство теплоты, отпускаемой с коллекторов котельной, т/год</w:t>
            </w:r>
          </w:p>
        </w:tc>
      </w:tr>
      <w:tr w:rsidR="00315A40" w:rsidRPr="00015D2C" w:rsidTr="0001785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Котельная РТП (ООО "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</w:t>
            </w: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КВ-Р-0,8-95, водогрейный</w:t>
            </w:r>
          </w:p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(1 шт.), КПД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=82%; </w:t>
            </w:r>
          </w:p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КВ-Р-0,63-95, водогрейный</w:t>
            </w:r>
          </w:p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(1 шт.), КПД=82%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(ОАО "</w:t>
            </w:r>
            <w:proofErr w:type="spellStart"/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Кузбассразрезуголь</w:t>
            </w:r>
            <w:proofErr w:type="spellEnd"/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187,60</w:t>
            </w:r>
          </w:p>
        </w:tc>
      </w:tr>
      <w:tr w:rsidR="00315A40" w:rsidRPr="00015D2C" w:rsidTr="0001785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Котельная МСЗ (ООО «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</w:t>
            </w: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КВ-Р-0,35-95, водогрейный</w:t>
            </w:r>
          </w:p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(1 шт.), КПД=81%; </w:t>
            </w:r>
          </w:p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КВ-Р-0,25-95, водогрейный</w:t>
            </w:r>
          </w:p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(1 шт.), КПД=80%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(ОАО "</w:t>
            </w:r>
            <w:proofErr w:type="spellStart"/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Кузбассразрезуголь</w:t>
            </w:r>
            <w:proofErr w:type="spellEnd"/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70,67</w:t>
            </w:r>
          </w:p>
        </w:tc>
      </w:tr>
      <w:tr w:rsidR="00315A40" w:rsidRPr="00015D2C" w:rsidTr="0001785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Котельная МБОУ «</w:t>
            </w:r>
            <w:proofErr w:type="spellStart"/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Староторопская</w:t>
            </w:r>
            <w:proofErr w:type="spellEnd"/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(ООО «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</w:t>
            </w: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КВ-Р-0,8-95, водогрейный</w:t>
            </w:r>
          </w:p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(1 шт.), КПД=82%; </w:t>
            </w:r>
          </w:p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КВ-Р-1,0-95</w:t>
            </w:r>
          </w:p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(2 шт.), КПД=82%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(ОАО "</w:t>
            </w:r>
            <w:proofErr w:type="spellStart"/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Кузбассразрезуголь</w:t>
            </w:r>
            <w:proofErr w:type="spellEnd"/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214,86</w:t>
            </w:r>
          </w:p>
        </w:tc>
      </w:tr>
      <w:tr w:rsidR="00315A40" w:rsidRPr="00015D2C" w:rsidTr="0001785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Котельная ФГКУ комбинат «Валдай»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ДКВр</w:t>
            </w:r>
            <w:proofErr w:type="spellEnd"/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2,5-13, паровой (1 шт.), КПД=88,8%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Мазут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4332,83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525,24</w:t>
            </w:r>
          </w:p>
        </w:tc>
      </w:tr>
      <w:tr w:rsidR="00315A40" w:rsidRPr="00015D2C" w:rsidTr="000178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6766,17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1150,12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0" w:rsidRPr="007F4F52" w:rsidRDefault="00315A40" w:rsidP="000178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F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15A40" w:rsidRDefault="00315A40" w:rsidP="00315A40"/>
    <w:p w:rsidR="00315A40" w:rsidRDefault="00315A40" w:rsidP="00315A40">
      <w:bookmarkStart w:id="5" w:name="_Toc336408538"/>
    </w:p>
    <w:p w:rsidR="00315A40" w:rsidRDefault="00315A40" w:rsidP="00315A40">
      <w:pPr>
        <w:spacing w:after="200" w:line="276" w:lineRule="auto"/>
        <w:ind w:firstLine="0"/>
        <w:jc w:val="left"/>
      </w:pPr>
      <w:r>
        <w:br w:type="page"/>
      </w:r>
    </w:p>
    <w:p w:rsidR="00315A40" w:rsidRDefault="00315A40" w:rsidP="00315A40">
      <w:pPr>
        <w:pStyle w:val="2"/>
      </w:pPr>
      <w:bookmarkStart w:id="6" w:name="_Toc337943445"/>
      <w:r w:rsidRPr="00F41C13">
        <w:lastRenderedPageBreak/>
        <w:t xml:space="preserve">Часть 9. Технико-экономические показатели теплоснабжающих и </w:t>
      </w:r>
      <w:proofErr w:type="spellStart"/>
      <w:r w:rsidRPr="00F41C13">
        <w:t>теплосетевых</w:t>
      </w:r>
      <w:proofErr w:type="spellEnd"/>
      <w:r w:rsidRPr="00F41C13">
        <w:t xml:space="preserve"> организаций</w:t>
      </w:r>
      <w:bookmarkEnd w:id="5"/>
      <w:bookmarkEnd w:id="6"/>
    </w:p>
    <w:p w:rsidR="00315A40" w:rsidRDefault="00315A40" w:rsidP="00315A40">
      <w:r>
        <w:t>О</w:t>
      </w:r>
      <w:r w:rsidRPr="00A63ABD">
        <w:t xml:space="preserve">писание результатов хозяйственной деятельности теплоснабжающих и </w:t>
      </w:r>
      <w:proofErr w:type="spellStart"/>
      <w:r w:rsidRPr="00A63ABD">
        <w:t>теплосетевых</w:t>
      </w:r>
      <w:proofErr w:type="spellEnd"/>
      <w:r w:rsidRPr="00A63ABD">
        <w:t xml:space="preserve"> организаций в соответствии с требованиями, устанавливаемыми Правительством Российской Федерации в стандартах раскрытия информации теплоснабжающими организациями, </w:t>
      </w:r>
      <w:proofErr w:type="spellStart"/>
      <w:r w:rsidRPr="00A63ABD">
        <w:t>теплосетевыми</w:t>
      </w:r>
      <w:proofErr w:type="spellEnd"/>
      <w:r>
        <w:t xml:space="preserve"> организациями, представлено в </w:t>
      </w:r>
      <w:r w:rsidRPr="00506723">
        <w:t>табл.</w:t>
      </w:r>
      <w:r>
        <w:t xml:space="preserve"> 2.1.18 – 2.1.19.</w:t>
      </w:r>
    </w:p>
    <w:p w:rsidR="00315A40" w:rsidRPr="00BB2763" w:rsidRDefault="00315A40" w:rsidP="00315A40">
      <w:pPr>
        <w:pStyle w:val="a6"/>
        <w:numPr>
          <w:ilvl w:val="0"/>
          <w:numId w:val="10"/>
        </w:numPr>
        <w:ind w:left="567" w:hanging="567"/>
        <w:rPr>
          <w:szCs w:val="28"/>
        </w:rPr>
      </w:pPr>
      <w:r w:rsidRPr="00BB2763">
        <w:rPr>
          <w:bCs/>
          <w:szCs w:val="28"/>
        </w:rPr>
        <w:t>Общество с ограниченной ответственностью «Коммунальные системы»</w:t>
      </w:r>
    </w:p>
    <w:p w:rsidR="00315A40" w:rsidRPr="00BB2763" w:rsidRDefault="00315A40" w:rsidP="00315A40">
      <w:pPr>
        <w:pStyle w:val="a6"/>
        <w:numPr>
          <w:ilvl w:val="0"/>
          <w:numId w:val="10"/>
        </w:numPr>
        <w:ind w:left="567" w:hanging="567"/>
        <w:rPr>
          <w:szCs w:val="28"/>
        </w:rPr>
      </w:pPr>
      <w:r w:rsidRPr="00BB2763">
        <w:t xml:space="preserve">172630,Тверская обл., </w:t>
      </w:r>
      <w:proofErr w:type="spellStart"/>
      <w:r w:rsidRPr="00BB2763">
        <w:t>Западнодвинский</w:t>
      </w:r>
      <w:proofErr w:type="spellEnd"/>
      <w:r w:rsidRPr="00BB2763">
        <w:t xml:space="preserve"> район, п. Старая Торопа, ул. Больничная</w:t>
      </w:r>
    </w:p>
    <w:p w:rsidR="00315A40" w:rsidRPr="00BB2763" w:rsidRDefault="00315A40" w:rsidP="00315A40">
      <w:pPr>
        <w:pStyle w:val="a6"/>
        <w:numPr>
          <w:ilvl w:val="0"/>
          <w:numId w:val="10"/>
        </w:numPr>
        <w:ind w:left="567" w:hanging="567"/>
      </w:pPr>
      <w:r w:rsidRPr="00BB2763">
        <w:t xml:space="preserve">Тел./факс(848265)31-2-94, 31-5-21, </w:t>
      </w:r>
      <w:r w:rsidRPr="00BB2763">
        <w:rPr>
          <w:lang w:val="en-US"/>
        </w:rPr>
        <w:t>E</w:t>
      </w:r>
      <w:r w:rsidRPr="00BB2763">
        <w:t xml:space="preserve">- </w:t>
      </w:r>
      <w:r w:rsidRPr="00BB2763">
        <w:rPr>
          <w:lang w:val="en-US"/>
        </w:rPr>
        <w:t>mail</w:t>
      </w:r>
      <w:r w:rsidRPr="00BB2763">
        <w:t xml:space="preserve">;  </w:t>
      </w:r>
      <w:proofErr w:type="spellStart"/>
      <w:r w:rsidRPr="00BB2763">
        <w:rPr>
          <w:lang w:val="en-US"/>
        </w:rPr>
        <w:t>matveev</w:t>
      </w:r>
      <w:proofErr w:type="spellEnd"/>
      <w:r w:rsidRPr="00BB2763">
        <w:t>-</w:t>
      </w:r>
      <w:proofErr w:type="spellStart"/>
      <w:r w:rsidRPr="00BB2763">
        <w:rPr>
          <w:lang w:val="en-US"/>
        </w:rPr>
        <w:t>anatoliy</w:t>
      </w:r>
      <w:proofErr w:type="spellEnd"/>
      <w:r w:rsidRPr="00BB2763">
        <w:t>@</w:t>
      </w:r>
      <w:r w:rsidRPr="00BB2763">
        <w:rPr>
          <w:lang w:val="en-US"/>
        </w:rPr>
        <w:t>rambler</w:t>
      </w:r>
      <w:r w:rsidRPr="00BB2763">
        <w:t>.</w:t>
      </w:r>
      <w:proofErr w:type="spellStart"/>
      <w:r w:rsidRPr="00BB2763">
        <w:rPr>
          <w:lang w:val="en-US"/>
        </w:rPr>
        <w:t>ru</w:t>
      </w:r>
      <w:proofErr w:type="spellEnd"/>
    </w:p>
    <w:p w:rsidR="00315A40" w:rsidRPr="00BB2763" w:rsidRDefault="00315A40" w:rsidP="00315A40">
      <w:pPr>
        <w:pStyle w:val="a6"/>
        <w:numPr>
          <w:ilvl w:val="0"/>
          <w:numId w:val="10"/>
        </w:numPr>
        <w:ind w:left="567" w:hanging="567"/>
      </w:pPr>
      <w:r w:rsidRPr="00BB2763">
        <w:t>ИНН/КПП: 6922004556/692201001</w:t>
      </w:r>
    </w:p>
    <w:p w:rsidR="00315A40" w:rsidRPr="00BB2763" w:rsidRDefault="00315A40" w:rsidP="00315A40">
      <w:pPr>
        <w:pStyle w:val="a6"/>
        <w:numPr>
          <w:ilvl w:val="0"/>
          <w:numId w:val="10"/>
        </w:numPr>
        <w:ind w:left="567" w:hanging="567"/>
        <w:rPr>
          <w:szCs w:val="28"/>
        </w:rPr>
      </w:pPr>
      <w:r w:rsidRPr="00BB2763">
        <w:rPr>
          <w:spacing w:val="-9"/>
          <w:szCs w:val="28"/>
        </w:rPr>
        <w:t xml:space="preserve">Место нахождения управляющей организации: </w:t>
      </w:r>
      <w:r w:rsidRPr="00BB2763">
        <w:rPr>
          <w:szCs w:val="28"/>
        </w:rPr>
        <w:t xml:space="preserve">Тверская обл., </w:t>
      </w:r>
      <w:proofErr w:type="spellStart"/>
      <w:r w:rsidRPr="00BB2763">
        <w:rPr>
          <w:szCs w:val="28"/>
        </w:rPr>
        <w:t>Западнодвинский</w:t>
      </w:r>
      <w:proofErr w:type="spellEnd"/>
      <w:r w:rsidRPr="00BB2763">
        <w:rPr>
          <w:szCs w:val="28"/>
        </w:rPr>
        <w:t xml:space="preserve"> район, пос. Старая Торопа, ул. Больничная.</w:t>
      </w:r>
    </w:p>
    <w:p w:rsidR="00315A40" w:rsidRPr="00BB2763" w:rsidRDefault="00315A40" w:rsidP="00315A40">
      <w:pPr>
        <w:pStyle w:val="a6"/>
        <w:numPr>
          <w:ilvl w:val="0"/>
          <w:numId w:val="10"/>
        </w:numPr>
        <w:ind w:left="567" w:hanging="567"/>
        <w:rPr>
          <w:szCs w:val="28"/>
        </w:rPr>
      </w:pPr>
      <w:r w:rsidRPr="00BB2763">
        <w:rPr>
          <w:szCs w:val="28"/>
        </w:rPr>
        <w:t>Сведения   о  лице,   осуществляющем   руководство   управляющей организацией: директор Матвеев Анатолий Алексеевич.</w:t>
      </w:r>
    </w:p>
    <w:p w:rsidR="00315A40" w:rsidRPr="00BB2763" w:rsidRDefault="00315A40" w:rsidP="00315A40">
      <w:pPr>
        <w:pStyle w:val="a6"/>
        <w:numPr>
          <w:ilvl w:val="0"/>
          <w:numId w:val="10"/>
        </w:numPr>
        <w:ind w:left="567" w:hanging="567"/>
        <w:rPr>
          <w:szCs w:val="28"/>
        </w:rPr>
      </w:pPr>
      <w:r w:rsidRPr="00BB2763">
        <w:rPr>
          <w:szCs w:val="28"/>
        </w:rPr>
        <w:t>Сведения о государственной регистрации управляющей организации в качестве юридического лица/индивидуального предпринимателя:</w:t>
      </w:r>
    </w:p>
    <w:p w:rsidR="00315A40" w:rsidRPr="00BB2763" w:rsidRDefault="00315A40" w:rsidP="00315A40">
      <w:pPr>
        <w:pStyle w:val="a6"/>
        <w:numPr>
          <w:ilvl w:val="0"/>
          <w:numId w:val="10"/>
        </w:numPr>
        <w:ind w:left="567" w:hanging="567"/>
        <w:rPr>
          <w:szCs w:val="28"/>
        </w:rPr>
      </w:pPr>
      <w:r w:rsidRPr="00BB2763">
        <w:rPr>
          <w:szCs w:val="28"/>
        </w:rPr>
        <w:t>№ 1066912011880 от 20 марта 2006 года Межрайонная инспекция Федеральной налоговой службы  №5 по Тверской области.</w:t>
      </w:r>
    </w:p>
    <w:p w:rsidR="00315A40" w:rsidRDefault="00315A40" w:rsidP="00315A40">
      <w:pPr>
        <w:pStyle w:val="a3"/>
        <w:jc w:val="right"/>
      </w:pPr>
    </w:p>
    <w:p w:rsidR="00315A40" w:rsidRDefault="00315A40" w:rsidP="00315A40">
      <w:pPr>
        <w:pStyle w:val="a3"/>
        <w:jc w:val="right"/>
      </w:pPr>
      <w:r>
        <w:t>Таблица 2.1.18.Технико-экономические показатели</w:t>
      </w:r>
    </w:p>
    <w:p w:rsidR="00315A40" w:rsidRDefault="00315A40" w:rsidP="00315A40">
      <w:pPr>
        <w:pStyle w:val="a3"/>
        <w:jc w:val="right"/>
      </w:pPr>
      <w:r>
        <w:t xml:space="preserve">теплоснабжающих и </w:t>
      </w:r>
      <w:proofErr w:type="spellStart"/>
      <w:r>
        <w:t>теплосетевых</w:t>
      </w:r>
      <w:proofErr w:type="spellEnd"/>
      <w:r>
        <w:t xml:space="preserve"> организаций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2075"/>
        <w:gridCol w:w="4128"/>
        <w:gridCol w:w="3232"/>
      </w:tblGrid>
      <w:tr w:rsidR="00315A40" w:rsidRPr="00015D2C" w:rsidTr="00017850">
        <w:trPr>
          <w:trHeight w:hRule="exact" w:val="7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 xml:space="preserve">Наименование </w:t>
            </w:r>
            <w:proofErr w:type="spellStart"/>
            <w:r w:rsidRPr="00015D2C">
              <w:t>ресурсоснабжающей</w:t>
            </w:r>
            <w:proofErr w:type="spellEnd"/>
            <w:r w:rsidRPr="00015D2C">
              <w:t xml:space="preserve">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Реквизиты договора и срок его действия</w:t>
            </w:r>
          </w:p>
        </w:tc>
      </w:tr>
      <w:tr w:rsidR="00315A40" w:rsidRPr="00015D2C" w:rsidTr="00017850">
        <w:trPr>
          <w:trHeight w:hRule="exact" w:val="9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Отопление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ООО «КС»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5 лет</w:t>
            </w:r>
          </w:p>
          <w:p w:rsidR="00315A40" w:rsidRPr="00015D2C" w:rsidRDefault="00315A40" w:rsidP="00017850">
            <w:pPr>
              <w:pStyle w:val="a3"/>
              <w:jc w:val="center"/>
            </w:pPr>
            <w:r w:rsidRPr="00015D2C">
              <w:t>с № 1 по № 166</w:t>
            </w:r>
          </w:p>
          <w:p w:rsidR="00315A40" w:rsidRPr="00015D2C" w:rsidRDefault="00315A40" w:rsidP="00017850">
            <w:pPr>
              <w:pStyle w:val="a3"/>
              <w:jc w:val="center"/>
            </w:pPr>
            <w:r w:rsidRPr="00015D2C">
              <w:t>с 11.11.2008г по 11.11.2013г.</w:t>
            </w:r>
          </w:p>
        </w:tc>
      </w:tr>
    </w:tbl>
    <w:p w:rsidR="00315A40" w:rsidRDefault="00315A40" w:rsidP="00315A40">
      <w:pPr>
        <w:pStyle w:val="a3"/>
        <w:jc w:val="right"/>
      </w:pPr>
    </w:p>
    <w:p w:rsidR="00315A40" w:rsidRDefault="00315A40" w:rsidP="00315A40">
      <w:pPr>
        <w:pStyle w:val="a3"/>
        <w:jc w:val="right"/>
      </w:pPr>
      <w:r>
        <w:t>Таблица 2.1.19. Перечень работ и услуг в сфере отопления и теплоснабжения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089"/>
        <w:gridCol w:w="3336"/>
      </w:tblGrid>
      <w:tr w:rsidR="00315A40" w:rsidRPr="00015D2C" w:rsidTr="0001785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Виды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Периодичность</w:t>
            </w:r>
          </w:p>
        </w:tc>
      </w:tr>
      <w:tr w:rsidR="00315A40" w:rsidRPr="00015D2C" w:rsidTr="0001785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  <w:rPr>
                <w:b/>
              </w:rPr>
            </w:pPr>
            <w:r w:rsidRPr="00015D2C">
              <w:rPr>
                <w:b/>
              </w:rPr>
              <w:t>1. Работы по содержанию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</w:p>
        </w:tc>
      </w:tr>
      <w:tr w:rsidR="00315A40" w:rsidRPr="00015D2C" w:rsidTr="0001785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 xml:space="preserve">1) печи, очаги, </w:t>
            </w:r>
            <w:proofErr w:type="spellStart"/>
            <w:r w:rsidRPr="00015D2C">
              <w:t>вентканалы</w:t>
            </w:r>
            <w:proofErr w:type="spellEnd"/>
            <w:r w:rsidRPr="00015D2C"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</w:p>
        </w:tc>
      </w:tr>
      <w:tr w:rsidR="00315A40" w:rsidRPr="00015D2C" w:rsidTr="00017850">
        <w:trPr>
          <w:trHeight w:val="8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 xml:space="preserve">осмотры печей,  очагов, осмотр и очистка дымоходов,  газоходов, </w:t>
            </w:r>
            <w:proofErr w:type="spellStart"/>
            <w:r w:rsidRPr="00015D2C">
              <w:t>вентканалов</w:t>
            </w:r>
            <w:proofErr w:type="spellEnd"/>
            <w:r w:rsidRPr="00015D2C">
              <w:t xml:space="preserve">, мелкий ремонт  (заделка  трещин,   укрепление дверей, </w:t>
            </w:r>
            <w:proofErr w:type="spellStart"/>
            <w:r w:rsidRPr="00015D2C">
              <w:t>предтопочных</w:t>
            </w:r>
            <w:proofErr w:type="spellEnd"/>
            <w:r w:rsidRPr="00015D2C">
              <w:t xml:space="preserve"> листов и др.)                  </w:t>
            </w:r>
            <w:r w:rsidRPr="00015D2C">
              <w:br/>
              <w:t xml:space="preserve">проверка дымоходов:                         </w:t>
            </w:r>
            <w:r w:rsidRPr="00015D2C">
              <w:br/>
              <w:t xml:space="preserve">кирпичные  и асбоцементные                               </w:t>
            </w:r>
            <w:r w:rsidRPr="00015D2C">
              <w:br/>
              <w:t>вентиляционные  каналы  в  помещениях,   где</w:t>
            </w:r>
            <w:r w:rsidRPr="00015D2C">
              <w:br/>
              <w:t xml:space="preserve">установлены газовые приборы                 </w:t>
            </w:r>
            <w:r w:rsidRPr="00015D2C">
              <w:br/>
              <w:t>вентиляционные каналы санузлов и ванных комнат</w:t>
            </w:r>
          </w:p>
          <w:p w:rsidR="00315A40" w:rsidRPr="00015D2C" w:rsidRDefault="00315A40" w:rsidP="00017850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по плану – один раз в год при подготовке  к отопительному сезону   (по   мере</w:t>
            </w:r>
            <w:r w:rsidRPr="00015D2C">
              <w:br/>
              <w:t>выявления дефектов)</w:t>
            </w:r>
            <w:r w:rsidRPr="00015D2C">
              <w:br/>
            </w:r>
            <w:r w:rsidRPr="00015D2C">
              <w:br/>
              <w:t xml:space="preserve">один раз  в год             </w:t>
            </w:r>
            <w:r w:rsidRPr="00015D2C">
              <w:br/>
              <w:t xml:space="preserve">один раз в год     </w:t>
            </w:r>
            <w:r w:rsidRPr="00015D2C">
              <w:br/>
            </w:r>
            <w:r w:rsidRPr="00015D2C">
              <w:br/>
              <w:t>один раз в три года</w:t>
            </w:r>
          </w:p>
        </w:tc>
      </w:tr>
      <w:tr w:rsidR="00315A40" w:rsidRPr="00015D2C" w:rsidTr="00017850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1.2. Техническое обслуживание общих коммуникаций,  технических  устройств и технических помещений жилого дома: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</w:p>
        </w:tc>
      </w:tr>
      <w:tr w:rsidR="00315A40" w:rsidRPr="00015D2C" w:rsidTr="0001785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а) центральное отопление: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</w:p>
        </w:tc>
      </w:tr>
      <w:tr w:rsidR="00315A40" w:rsidRPr="00015D2C" w:rsidTr="00017850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lastRenderedPageBreak/>
              <w:t>сезонные обходы и осмотры системы теплоснабжения, включая жилые помещения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два раза в год</w:t>
            </w:r>
          </w:p>
        </w:tc>
      </w:tr>
      <w:tr w:rsidR="00315A40" w:rsidRPr="00015D2C" w:rsidTr="00017850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периодические  обходы  и  осмотры   тепловых пунктов в отопительный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еженедельно</w:t>
            </w:r>
          </w:p>
        </w:tc>
      </w:tr>
      <w:tr w:rsidR="00315A40" w:rsidRPr="00015D2C" w:rsidTr="00017850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 xml:space="preserve">консервация  и  </w:t>
            </w:r>
            <w:proofErr w:type="spellStart"/>
            <w:r w:rsidRPr="00015D2C">
              <w:t>расконсервация</w:t>
            </w:r>
            <w:proofErr w:type="spellEnd"/>
            <w:r w:rsidRPr="00015D2C">
              <w:t xml:space="preserve">  систем центрального отопления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два раза в год</w:t>
            </w:r>
          </w:p>
        </w:tc>
      </w:tr>
      <w:tr w:rsidR="00315A40" w:rsidRPr="00015D2C" w:rsidTr="00017850"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 xml:space="preserve">замена и ремонт отдельных участков и элементов системы,  регулировка,  ревизия и ремонт запорной,  </w:t>
            </w:r>
            <w:proofErr w:type="spellStart"/>
            <w:r w:rsidRPr="00015D2C">
              <w:t>воздухосборной</w:t>
            </w:r>
            <w:proofErr w:type="spellEnd"/>
            <w:r w:rsidRPr="00015D2C">
              <w:t xml:space="preserve">  и  регулировочной арматуры (включая жилые помещения)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планово – один  раз в год  при сезонной</w:t>
            </w:r>
            <w:r w:rsidRPr="00015D2C">
              <w:br/>
              <w:t>подготовке, по мере выявления</w:t>
            </w:r>
          </w:p>
        </w:tc>
      </w:tr>
      <w:tr w:rsidR="00315A40" w:rsidRPr="00015D2C" w:rsidTr="00017850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выполнение  сварочных  работ при ремонте или</w:t>
            </w:r>
            <w:r w:rsidRPr="00015D2C">
              <w:br/>
              <w:t>замене участков трубопровода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по мере возникновения неисправностей,</w:t>
            </w:r>
            <w:r w:rsidRPr="00015D2C">
              <w:br/>
              <w:t>незамедлительно</w:t>
            </w:r>
          </w:p>
        </w:tc>
      </w:tr>
      <w:tr w:rsidR="00315A40" w:rsidRPr="00015D2C" w:rsidTr="00017850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 xml:space="preserve">наладка,  регулировка  систем  с ликвидацией </w:t>
            </w:r>
            <w:proofErr w:type="spellStart"/>
            <w:r w:rsidRPr="00015D2C">
              <w:t>непрогрева</w:t>
            </w:r>
            <w:proofErr w:type="spellEnd"/>
            <w:r w:rsidRPr="00015D2C">
              <w:t xml:space="preserve">  и  </w:t>
            </w:r>
            <w:proofErr w:type="spellStart"/>
            <w:r w:rsidRPr="00015D2C">
              <w:t>завоздушивания</w:t>
            </w:r>
            <w:proofErr w:type="spellEnd"/>
            <w:r w:rsidRPr="00015D2C">
              <w:t xml:space="preserve">   отопительных приборов, включая жилые помещения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один  раз  в   год, по мере выявления</w:t>
            </w:r>
          </w:p>
        </w:tc>
      </w:tr>
      <w:tr w:rsidR="00315A40" w:rsidRPr="00015D2C" w:rsidTr="00017850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 xml:space="preserve">обслуживание  </w:t>
            </w:r>
            <w:proofErr w:type="spellStart"/>
            <w:r w:rsidRPr="00015D2C">
              <w:t>общедомовых</w:t>
            </w:r>
            <w:proofErr w:type="spellEnd"/>
            <w:r w:rsidRPr="00015D2C">
              <w:t xml:space="preserve">  приборов  учета и</w:t>
            </w:r>
            <w:r w:rsidRPr="00015D2C">
              <w:br/>
              <w:t>регулирования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согласно графику</w:t>
            </w:r>
          </w:p>
        </w:tc>
      </w:tr>
      <w:tr w:rsidR="00315A40" w:rsidRPr="00015D2C" w:rsidTr="00017850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 xml:space="preserve">уплотнение  сгонов;  устранение </w:t>
            </w:r>
            <w:proofErr w:type="spellStart"/>
            <w:r w:rsidRPr="00015D2C">
              <w:t>неплотностей</w:t>
            </w:r>
            <w:proofErr w:type="spellEnd"/>
            <w:r w:rsidRPr="00015D2C">
              <w:t xml:space="preserve"> резьбовых соединений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по мере выявления</w:t>
            </w:r>
          </w:p>
        </w:tc>
      </w:tr>
      <w:tr w:rsidR="00315A40" w:rsidRPr="00015D2C" w:rsidTr="00017850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гидропневматическая  промывка (с 3 – 5-кратным  заполнением и сбросом воды) и гидравлические испытания систем отопления домов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один раз в год</w:t>
            </w:r>
          </w:p>
        </w:tc>
      </w:tr>
      <w:tr w:rsidR="00315A40" w:rsidRPr="00015D2C" w:rsidTr="00017850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очистка грязевиков  воздухосборников, вантузов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один раз в год</w:t>
            </w:r>
          </w:p>
        </w:tc>
      </w:tr>
      <w:tr w:rsidR="00315A40" w:rsidRPr="00015D2C" w:rsidTr="00017850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слив воды и наполнение водой системы отопления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по  мере  выявления дефектов</w:t>
            </w:r>
          </w:p>
        </w:tc>
      </w:tr>
      <w:tr w:rsidR="00315A40" w:rsidRPr="00015D2C" w:rsidTr="00017850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утепление трубопроводов  в чердачных помещениях и технических подпольях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по  мере  выявления дефектов</w:t>
            </w:r>
          </w:p>
        </w:tc>
      </w:tr>
      <w:tr w:rsidR="00315A40" w:rsidRPr="00015D2C" w:rsidTr="00017850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очистка  клемм и соединений в групповых щитках и распределительных шкафах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По мере выявления</w:t>
            </w:r>
          </w:p>
        </w:tc>
      </w:tr>
      <w:tr w:rsidR="00315A40" w:rsidRPr="00015D2C" w:rsidTr="00017850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снятие показаний домовых, групповых электросчетчиков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ежемесячно</w:t>
            </w:r>
          </w:p>
        </w:tc>
      </w:tr>
      <w:tr w:rsidR="00315A40" w:rsidRPr="00015D2C" w:rsidTr="0001785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 xml:space="preserve">проверка заземления </w:t>
            </w:r>
            <w:proofErr w:type="spellStart"/>
            <w:r w:rsidRPr="00015D2C">
              <w:t>электрокабелей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один раз в год</w:t>
            </w:r>
          </w:p>
        </w:tc>
      </w:tr>
      <w:tr w:rsidR="00315A40" w:rsidRPr="00015D2C" w:rsidTr="0001785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замеры сопротивления изоляции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один раз в три года</w:t>
            </w:r>
          </w:p>
        </w:tc>
      </w:tr>
      <w:tr w:rsidR="00315A40" w:rsidRPr="00015D2C" w:rsidTr="0001785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  <w:rPr>
                <w:b/>
              </w:rPr>
            </w:pPr>
            <w:r w:rsidRPr="00015D2C">
              <w:rPr>
                <w:b/>
              </w:rPr>
              <w:t>2. Работы по текущему ремонту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</w:p>
        </w:tc>
      </w:tr>
      <w:tr w:rsidR="00315A40" w:rsidRPr="00015D2C" w:rsidTr="0001785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1) Печи и очаги: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</w:p>
        </w:tc>
      </w:tr>
      <w:tr w:rsidR="00315A40" w:rsidRPr="00015D2C" w:rsidTr="00017850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все виды работ  по устранению неисправностей печей и очагов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один раз в год</w:t>
            </w:r>
          </w:p>
        </w:tc>
      </w:tr>
      <w:tr w:rsidR="00315A40" w:rsidRPr="00015D2C" w:rsidTr="00017850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ремонт  и  восстановление  работоспособности дымоходов, газоходов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один раз в год</w:t>
            </w:r>
          </w:p>
        </w:tc>
      </w:tr>
      <w:tr w:rsidR="00315A40" w:rsidRPr="00015D2C" w:rsidTr="0001785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2) Центральное отопление: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</w:p>
        </w:tc>
      </w:tr>
      <w:tr w:rsidR="00315A40" w:rsidRPr="00015D2C" w:rsidTr="00017850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смена  отдельных  участков  трубопроводов (в пределах  границ эксплуатационной ответственности),  секций отопительных  приборов,  запорной  и   регулировочной арматуры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один раз  в год, по плану  подготовки к</w:t>
            </w:r>
            <w:r w:rsidRPr="00015D2C">
              <w:br/>
              <w:t>зиме (при  удельном весе     заменяемых</w:t>
            </w:r>
            <w:r w:rsidRPr="00015D2C">
              <w:br/>
              <w:t>элементов не более 15%   от     общего</w:t>
            </w:r>
            <w:r w:rsidRPr="00015D2C">
              <w:br/>
              <w:t>объема  сетей в жилом здании)</w:t>
            </w:r>
          </w:p>
        </w:tc>
      </w:tr>
      <w:tr w:rsidR="00315A40" w:rsidRPr="00015D2C" w:rsidTr="00017850">
        <w:trPr>
          <w:cantSplit/>
          <w:trHeight w:val="2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утепление  труб,   приборов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</w:p>
        </w:tc>
      </w:tr>
      <w:tr w:rsidR="00315A40" w:rsidRPr="00015D2C" w:rsidTr="0001785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восстановление разрушенной тепловой изоляции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</w:p>
        </w:tc>
      </w:tr>
    </w:tbl>
    <w:p w:rsidR="00315A40" w:rsidRDefault="00315A40" w:rsidP="00315A40">
      <w:pPr>
        <w:spacing w:after="200" w:line="276" w:lineRule="auto"/>
        <w:ind w:firstLine="0"/>
        <w:jc w:val="left"/>
      </w:pPr>
      <w:r>
        <w:br w:type="page"/>
      </w:r>
    </w:p>
    <w:p w:rsidR="00315A40" w:rsidRDefault="00315A40" w:rsidP="00315A40">
      <w:pPr>
        <w:pStyle w:val="2"/>
        <w:jc w:val="center"/>
      </w:pPr>
      <w:bookmarkStart w:id="7" w:name="_Toc337943446"/>
      <w:r>
        <w:lastRenderedPageBreak/>
        <w:t>Часть 10. Цены и тарифы в сфере теплоснабжения</w:t>
      </w:r>
      <w:bookmarkEnd w:id="7"/>
    </w:p>
    <w:p w:rsidR="00315A40" w:rsidRDefault="00315A40" w:rsidP="00315A40">
      <w:r>
        <w:t xml:space="preserve">Динамика утвержденных тарифов с учетом последних трех лет приведена в </w:t>
      </w:r>
      <w:r w:rsidRPr="007D6DDF">
        <w:t>табл. 2.1.19.</w:t>
      </w:r>
    </w:p>
    <w:p w:rsidR="00315A40" w:rsidRDefault="00315A40" w:rsidP="00315A40">
      <w:pPr>
        <w:pStyle w:val="a3"/>
        <w:jc w:val="right"/>
      </w:pPr>
      <w:r>
        <w:t>Таблица 2.1.19. Динамика тарифов на тепловую энергию теплоснабжающих организаций, действующих на территории городского поселения «поселок Старая Торопа»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87"/>
        <w:gridCol w:w="996"/>
        <w:gridCol w:w="996"/>
        <w:gridCol w:w="1575"/>
        <w:gridCol w:w="1575"/>
        <w:gridCol w:w="1575"/>
      </w:tblGrid>
      <w:tr w:rsidR="00315A40" w:rsidRPr="00015D2C" w:rsidTr="00017850">
        <w:trPr>
          <w:jc w:val="center"/>
        </w:trPr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 xml:space="preserve">№ </w:t>
            </w:r>
            <w:proofErr w:type="spellStart"/>
            <w:proofErr w:type="gramStart"/>
            <w:r w:rsidRPr="00015D2C">
              <w:t>п</w:t>
            </w:r>
            <w:proofErr w:type="spellEnd"/>
            <w:proofErr w:type="gramEnd"/>
            <w:r w:rsidRPr="00015D2C">
              <w:t>/</w:t>
            </w:r>
            <w:proofErr w:type="spellStart"/>
            <w:r w:rsidRPr="00015D2C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Теплоснабжающая организация</w:t>
            </w:r>
          </w:p>
        </w:tc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2010 г.</w:t>
            </w:r>
          </w:p>
        </w:tc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2011 г.</w:t>
            </w:r>
          </w:p>
        </w:tc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с 01.01.2012-30.06.2012г.</w:t>
            </w:r>
          </w:p>
        </w:tc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с 01.07.2012-31.08.2012г.</w:t>
            </w:r>
          </w:p>
        </w:tc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с 01.09.2012-31.12.2012г.</w:t>
            </w:r>
          </w:p>
        </w:tc>
      </w:tr>
      <w:tr w:rsidR="00315A40" w:rsidRPr="00015D2C" w:rsidTr="00017850">
        <w:trPr>
          <w:jc w:val="center"/>
        </w:trPr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1</w:t>
            </w:r>
          </w:p>
        </w:tc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ООО «Коммунальные системы»</w:t>
            </w:r>
            <w:r w:rsidRPr="00015D2C">
              <w:rPr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2275,60</w:t>
            </w:r>
          </w:p>
        </w:tc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2457,65</w:t>
            </w:r>
          </w:p>
        </w:tc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2457,65</w:t>
            </w:r>
          </w:p>
        </w:tc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2605,10</w:t>
            </w:r>
          </w:p>
        </w:tc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2644,20</w:t>
            </w:r>
          </w:p>
        </w:tc>
      </w:tr>
      <w:tr w:rsidR="00315A40" w:rsidRPr="00015D2C" w:rsidTr="00017850">
        <w:trPr>
          <w:jc w:val="center"/>
        </w:trPr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2</w:t>
            </w:r>
          </w:p>
        </w:tc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ФГКУ комбинат «Валдай»</w:t>
            </w:r>
            <w:r w:rsidRPr="00015D2C">
              <w:rPr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1780,80</w:t>
            </w:r>
          </w:p>
        </w:tc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1869,80</w:t>
            </w:r>
          </w:p>
        </w:tc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1869,80</w:t>
            </w:r>
          </w:p>
        </w:tc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1981,99</w:t>
            </w:r>
          </w:p>
        </w:tc>
        <w:tc>
          <w:tcPr>
            <w:tcW w:w="0" w:type="auto"/>
            <w:vAlign w:val="center"/>
          </w:tcPr>
          <w:p w:rsidR="00315A40" w:rsidRPr="00015D2C" w:rsidRDefault="00315A40" w:rsidP="00017850">
            <w:pPr>
              <w:pStyle w:val="a3"/>
              <w:jc w:val="center"/>
            </w:pPr>
            <w:r w:rsidRPr="00015D2C">
              <w:t>2010,91</w:t>
            </w:r>
          </w:p>
        </w:tc>
      </w:tr>
    </w:tbl>
    <w:p w:rsidR="00315A40" w:rsidRDefault="00315A40" w:rsidP="00315A40">
      <w:pPr>
        <w:pStyle w:val="a3"/>
        <w:rPr>
          <w:vertAlign w:val="superscript"/>
        </w:rPr>
      </w:pPr>
    </w:p>
    <w:p w:rsidR="00315A40" w:rsidRDefault="00315A40" w:rsidP="00315A40">
      <w:pPr>
        <w:pStyle w:val="a3"/>
      </w:pPr>
      <w:r w:rsidRPr="003179D3">
        <w:rPr>
          <w:vertAlign w:val="superscript"/>
        </w:rPr>
        <w:t>*</w:t>
      </w:r>
      <w:r>
        <w:t xml:space="preserve"> НДС не облагается;</w:t>
      </w:r>
    </w:p>
    <w:p w:rsidR="00315A40" w:rsidRDefault="00315A40" w:rsidP="00315A40">
      <w:pPr>
        <w:pStyle w:val="a3"/>
      </w:pPr>
      <w:r w:rsidRPr="003179D3">
        <w:rPr>
          <w:vertAlign w:val="superscript"/>
        </w:rPr>
        <w:t>**</w:t>
      </w:r>
      <w:r>
        <w:t xml:space="preserve"> тарифы указаны без учета НДС.</w:t>
      </w:r>
    </w:p>
    <w:p w:rsidR="00315A40" w:rsidRDefault="00315A40" w:rsidP="00315A40">
      <w:pPr>
        <w:pStyle w:val="a3"/>
      </w:pPr>
    </w:p>
    <w:p w:rsidR="00315A40" w:rsidRDefault="00315A40" w:rsidP="00315A4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82334" cy="4680197"/>
            <wp:effectExtent l="12183" t="6103" r="6233" b="0"/>
            <wp:docPr id="3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5A40" w:rsidRDefault="00315A40" w:rsidP="00315A40">
      <w:pPr>
        <w:pStyle w:val="a3"/>
        <w:jc w:val="center"/>
      </w:pPr>
      <w:r>
        <w:t>Рис. 2.1.15. Динамика тарифов на тепловую энергию</w:t>
      </w:r>
    </w:p>
    <w:p w:rsidR="00315A40" w:rsidRDefault="00315A40" w:rsidP="00315A40">
      <w:pPr>
        <w:spacing w:after="200" w:line="276" w:lineRule="auto"/>
        <w:ind w:firstLine="0"/>
        <w:jc w:val="left"/>
        <w:rPr>
          <w:rFonts w:eastAsia="Times New Roman"/>
          <w:b/>
          <w:bCs/>
          <w:szCs w:val="26"/>
        </w:rPr>
      </w:pPr>
      <w:r>
        <w:br w:type="page"/>
      </w:r>
    </w:p>
    <w:p w:rsidR="00315A40" w:rsidRDefault="00315A40" w:rsidP="00315A40">
      <w:pPr>
        <w:pStyle w:val="2"/>
        <w:jc w:val="center"/>
      </w:pPr>
      <w:bookmarkStart w:id="8" w:name="_Toc337943447"/>
      <w:r>
        <w:lastRenderedPageBreak/>
        <w:t>Часть 11. Описание существующих технических и технологических проблем в системах теплоснабжения поселения, городского округа</w:t>
      </w:r>
      <w:bookmarkEnd w:id="8"/>
    </w:p>
    <w:p w:rsidR="00315A40" w:rsidRPr="000A011D" w:rsidRDefault="00315A40" w:rsidP="00315A40"/>
    <w:p w:rsidR="00315A40" w:rsidRPr="00A1083D" w:rsidRDefault="00315A40" w:rsidP="00315A40">
      <w:pPr>
        <w:pStyle w:val="a6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A1083D">
        <w:rPr>
          <w:b/>
          <w:sz w:val="28"/>
          <w:szCs w:val="28"/>
        </w:rPr>
        <w:t>Котельная РТП (ООО «Коммунальные системы»):</w:t>
      </w:r>
    </w:p>
    <w:p w:rsidR="00315A40" w:rsidRPr="00A1083D" w:rsidRDefault="00315A40" w:rsidP="00315A40">
      <w:pPr>
        <w:pStyle w:val="a6"/>
        <w:numPr>
          <w:ilvl w:val="0"/>
          <w:numId w:val="6"/>
        </w:numPr>
        <w:spacing w:line="360" w:lineRule="auto"/>
        <w:ind w:hanging="357"/>
        <w:rPr>
          <w:i/>
          <w:sz w:val="28"/>
          <w:szCs w:val="28"/>
        </w:rPr>
      </w:pPr>
      <w:r w:rsidRPr="00A1083D">
        <w:rPr>
          <w:i/>
          <w:sz w:val="28"/>
          <w:szCs w:val="28"/>
        </w:rPr>
        <w:t>Ветхость теплоэнергетического оборудования</w:t>
      </w:r>
      <w:r>
        <w:rPr>
          <w:i/>
          <w:sz w:val="28"/>
          <w:szCs w:val="28"/>
        </w:rPr>
        <w:t>.</w:t>
      </w:r>
    </w:p>
    <w:p w:rsidR="00315A40" w:rsidRPr="00A1083D" w:rsidRDefault="00315A40" w:rsidP="00315A40">
      <w:pPr>
        <w:pStyle w:val="a6"/>
        <w:numPr>
          <w:ilvl w:val="0"/>
          <w:numId w:val="6"/>
        </w:numPr>
        <w:spacing w:line="360" w:lineRule="auto"/>
        <w:ind w:hanging="357"/>
        <w:rPr>
          <w:i/>
          <w:sz w:val="28"/>
          <w:szCs w:val="28"/>
        </w:rPr>
      </w:pPr>
      <w:r w:rsidRPr="00A1083D">
        <w:rPr>
          <w:i/>
          <w:sz w:val="28"/>
          <w:szCs w:val="28"/>
        </w:rPr>
        <w:t>Несоответствие утвержденного температурного графика требованиям:</w:t>
      </w:r>
    </w:p>
    <w:p w:rsidR="00315A40" w:rsidRDefault="00315A40" w:rsidP="00315A40">
      <w:r>
        <w:t xml:space="preserve">низкая температура обратной воды отрицательно сказывается на работе </w:t>
      </w:r>
      <w:proofErr w:type="spellStart"/>
      <w:r>
        <w:t>котлоагрегатов</w:t>
      </w:r>
      <w:proofErr w:type="spellEnd"/>
      <w:r>
        <w:t xml:space="preserve"> и способствует развитию </w:t>
      </w:r>
      <w:r w:rsidRPr="006B3DB9">
        <w:t>низкотемпературной коррозии труб поверхностей нагрева</w:t>
      </w:r>
      <w:r>
        <w:t>;</w:t>
      </w:r>
    </w:p>
    <w:p w:rsidR="00315A40" w:rsidRDefault="00315A40" w:rsidP="00315A40">
      <w:r>
        <w:t>характер графика – ступенчатый, что приводит к снижению качества теплоснабжения;</w:t>
      </w:r>
    </w:p>
    <w:p w:rsidR="00315A40" w:rsidRDefault="00315A40" w:rsidP="00315A40">
      <w:r>
        <w:t>минимальная температура наружного воздуха, которой должна соответствовать максимальная температура теплоносителя в подающей магистрали (-25°С), не соответствует принятой расчетной температуре наружного воздуха (-28°С);</w:t>
      </w:r>
    </w:p>
    <w:p w:rsidR="00315A40" w:rsidRDefault="00315A40" w:rsidP="00315A40">
      <w:r>
        <w:t>неоправданно низкий перепад температур между подающей и обратной магистралью (в расчетном режиме 6°С), что приводит к серьезному увеличению расходов теплоносителя и, как следствие, возрастанию потерь давления; при этом пропускная способность трубопроводов тепловых сетей, а также мощность установленного насосного оборудования недостаточны для работы на таком режиме;</w:t>
      </w:r>
    </w:p>
    <w:p w:rsidR="00315A40" w:rsidRPr="00064BF8" w:rsidRDefault="00315A40" w:rsidP="00315A40">
      <w:r>
        <w:t>рекомендуется повысить температурный график до рекомендуемого 95/70</w:t>
      </w:r>
      <w:proofErr w:type="gramStart"/>
      <w:r>
        <w:t>°С</w:t>
      </w:r>
      <w:proofErr w:type="gramEnd"/>
      <w:r>
        <w:t xml:space="preserve"> или до технически возможных значений (в зависимости от состояния теплоэнергетического оборудования).</w:t>
      </w:r>
    </w:p>
    <w:p w:rsidR="00315A40" w:rsidRDefault="00315A40" w:rsidP="00315A40">
      <w:pPr>
        <w:pStyle w:val="a6"/>
        <w:numPr>
          <w:ilvl w:val="0"/>
          <w:numId w:val="6"/>
        </w:numPr>
        <w:spacing w:line="360" w:lineRule="auto"/>
        <w:ind w:hanging="357"/>
        <w:rPr>
          <w:sz w:val="28"/>
          <w:szCs w:val="28"/>
        </w:rPr>
      </w:pPr>
      <w:r w:rsidRPr="00A1083D">
        <w:rPr>
          <w:i/>
          <w:sz w:val="28"/>
          <w:szCs w:val="28"/>
        </w:rPr>
        <w:t>Отсутствие системы водоподготовки сетевой воды</w:t>
      </w:r>
      <w:r>
        <w:rPr>
          <w:sz w:val="28"/>
          <w:szCs w:val="28"/>
        </w:rPr>
        <w:t>:</w:t>
      </w:r>
    </w:p>
    <w:p w:rsidR="00315A40" w:rsidRPr="001F4901" w:rsidRDefault="00315A40" w:rsidP="00315A40">
      <w:r>
        <w:t xml:space="preserve">низкое качество сетевой воды приводит к быстрому выходу из строя оборудования котельной и тепловых сетей, </w:t>
      </w:r>
      <w:proofErr w:type="spellStart"/>
      <w:r>
        <w:t>теплопотребляющих</w:t>
      </w:r>
      <w:proofErr w:type="spellEnd"/>
      <w:r>
        <w:t xml:space="preserve"> установок потребителей, а также приборов учета тепловой энергии.</w:t>
      </w:r>
    </w:p>
    <w:p w:rsidR="00315A40" w:rsidRDefault="00315A40" w:rsidP="00315A40">
      <w:pPr>
        <w:pStyle w:val="a6"/>
        <w:numPr>
          <w:ilvl w:val="0"/>
          <w:numId w:val="6"/>
        </w:numPr>
        <w:spacing w:line="360" w:lineRule="auto"/>
        <w:ind w:hanging="357"/>
        <w:rPr>
          <w:sz w:val="28"/>
          <w:szCs w:val="28"/>
        </w:rPr>
      </w:pPr>
      <w:r w:rsidRPr="00891F64">
        <w:rPr>
          <w:i/>
          <w:sz w:val="28"/>
          <w:szCs w:val="28"/>
        </w:rPr>
        <w:lastRenderedPageBreak/>
        <w:t>Отсутствие приборного учета тепловой энергии</w:t>
      </w:r>
      <w:r>
        <w:rPr>
          <w:i/>
          <w:sz w:val="28"/>
          <w:szCs w:val="28"/>
        </w:rPr>
        <w:t xml:space="preserve"> на источнике и у потребителей</w:t>
      </w:r>
      <w:r>
        <w:rPr>
          <w:sz w:val="28"/>
          <w:szCs w:val="28"/>
        </w:rPr>
        <w:t>:</w:t>
      </w:r>
    </w:p>
    <w:p w:rsidR="00315A40" w:rsidRPr="00064BF8" w:rsidRDefault="00315A40" w:rsidP="00315A40">
      <w:r>
        <w:t>необходимость оснащения жилых домов приборами учета тепловой энергии диктуется Федеральным законом «Об энергосбережении и о повышении энергетической эффективности» №261 ФЗ.</w:t>
      </w:r>
    </w:p>
    <w:p w:rsidR="00315A40" w:rsidRDefault="00315A40" w:rsidP="00315A40">
      <w:pPr>
        <w:pStyle w:val="a6"/>
        <w:numPr>
          <w:ilvl w:val="0"/>
          <w:numId w:val="6"/>
        </w:numPr>
        <w:spacing w:line="360" w:lineRule="auto"/>
        <w:ind w:hanging="357"/>
        <w:rPr>
          <w:sz w:val="28"/>
          <w:szCs w:val="28"/>
        </w:rPr>
      </w:pPr>
      <w:r w:rsidRPr="00891F64">
        <w:rPr>
          <w:i/>
          <w:sz w:val="28"/>
          <w:szCs w:val="28"/>
        </w:rPr>
        <w:t>Гидравлическая разбалансировка тепловых сетей</w:t>
      </w:r>
      <w:r>
        <w:rPr>
          <w:sz w:val="28"/>
          <w:szCs w:val="28"/>
        </w:rPr>
        <w:t>:</w:t>
      </w:r>
    </w:p>
    <w:p w:rsidR="00315A40" w:rsidRDefault="00315A40" w:rsidP="00315A40">
      <w:r>
        <w:t xml:space="preserve">приводит к несоответствию реального распределения расходов теплоносителя в тепловой сети </w:t>
      </w:r>
      <w:proofErr w:type="gramStart"/>
      <w:r>
        <w:t>с</w:t>
      </w:r>
      <w:proofErr w:type="gramEnd"/>
      <w:r>
        <w:t xml:space="preserve"> </w:t>
      </w:r>
      <w:proofErr w:type="gramStart"/>
      <w:r>
        <w:t>расчетным</w:t>
      </w:r>
      <w:proofErr w:type="gramEnd"/>
      <w:r>
        <w:t xml:space="preserve">, что, в свою очередь, является причиной возникновения </w:t>
      </w:r>
      <w:proofErr w:type="spellStart"/>
      <w:r>
        <w:t>перетопов</w:t>
      </w:r>
      <w:proofErr w:type="spellEnd"/>
      <w:r>
        <w:t xml:space="preserve"> и </w:t>
      </w:r>
      <w:proofErr w:type="spellStart"/>
      <w:r>
        <w:t>недотопов</w:t>
      </w:r>
      <w:proofErr w:type="spellEnd"/>
      <w:r>
        <w:t xml:space="preserve"> в отапливаемых объектах;</w:t>
      </w:r>
    </w:p>
    <w:p w:rsidR="00315A40" w:rsidRPr="00C141B3" w:rsidRDefault="00315A40" w:rsidP="00315A40">
      <w:r>
        <w:t>для гидравлической увязки тепловой сети требуется установка дросселирующих диафрагм на вводах в отдельные здания.</w:t>
      </w:r>
    </w:p>
    <w:p w:rsidR="00315A40" w:rsidRPr="00AF3B3D" w:rsidRDefault="00315A40" w:rsidP="00315A40"/>
    <w:p w:rsidR="00315A40" w:rsidRPr="00CB3EDC" w:rsidRDefault="00315A40" w:rsidP="00315A40">
      <w:pPr>
        <w:pStyle w:val="a6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CB3EDC">
        <w:rPr>
          <w:b/>
          <w:sz w:val="28"/>
          <w:szCs w:val="28"/>
        </w:rPr>
        <w:t>Котельная МСЗ (ООО «Коммунальные системы»):</w:t>
      </w:r>
    </w:p>
    <w:p w:rsidR="00315A40" w:rsidRDefault="00315A40" w:rsidP="00315A40">
      <w:pPr>
        <w:pStyle w:val="a6"/>
        <w:numPr>
          <w:ilvl w:val="0"/>
          <w:numId w:val="7"/>
        </w:numPr>
        <w:spacing w:line="360" w:lineRule="auto"/>
        <w:ind w:left="1418" w:hanging="284"/>
        <w:rPr>
          <w:i/>
          <w:sz w:val="28"/>
          <w:szCs w:val="28"/>
        </w:rPr>
      </w:pPr>
      <w:r w:rsidRPr="00C141B3">
        <w:rPr>
          <w:i/>
          <w:sz w:val="28"/>
          <w:szCs w:val="28"/>
        </w:rPr>
        <w:t>Ветхость теплоэнергетического оборудования</w:t>
      </w:r>
      <w:r>
        <w:rPr>
          <w:i/>
          <w:sz w:val="28"/>
          <w:szCs w:val="28"/>
        </w:rPr>
        <w:t>:</w:t>
      </w:r>
    </w:p>
    <w:p w:rsidR="00315A40" w:rsidRPr="00C141B3" w:rsidRDefault="00315A40" w:rsidP="00315A40">
      <w:proofErr w:type="spellStart"/>
      <w:r>
        <w:t>необходимкапитальный</w:t>
      </w:r>
      <w:proofErr w:type="spellEnd"/>
      <w:r>
        <w:t xml:space="preserve"> ремонт.</w:t>
      </w:r>
    </w:p>
    <w:p w:rsidR="00315A40" w:rsidRPr="00C141B3" w:rsidRDefault="00315A40" w:rsidP="00315A40">
      <w:pPr>
        <w:pStyle w:val="a6"/>
        <w:numPr>
          <w:ilvl w:val="0"/>
          <w:numId w:val="7"/>
        </w:numPr>
        <w:spacing w:line="360" w:lineRule="auto"/>
        <w:ind w:left="1418" w:hanging="284"/>
        <w:rPr>
          <w:i/>
          <w:sz w:val="28"/>
          <w:szCs w:val="28"/>
        </w:rPr>
      </w:pPr>
      <w:r w:rsidRPr="00C141B3">
        <w:rPr>
          <w:i/>
          <w:sz w:val="28"/>
          <w:szCs w:val="28"/>
        </w:rPr>
        <w:t>Несоответствие утвержденного температурного графика требованиям:</w:t>
      </w:r>
    </w:p>
    <w:p w:rsidR="00315A40" w:rsidRPr="00C141B3" w:rsidRDefault="00315A40" w:rsidP="00315A40">
      <w:pPr>
        <w:rPr>
          <w:szCs w:val="28"/>
        </w:rPr>
      </w:pPr>
      <w:r w:rsidRPr="00C141B3">
        <w:rPr>
          <w:szCs w:val="28"/>
        </w:rPr>
        <w:t xml:space="preserve">низкая температура обратной воды отрицательно сказывается на работе </w:t>
      </w:r>
      <w:proofErr w:type="spellStart"/>
      <w:r w:rsidRPr="00C141B3">
        <w:rPr>
          <w:szCs w:val="28"/>
        </w:rPr>
        <w:t>котлоагрегатов</w:t>
      </w:r>
      <w:proofErr w:type="spellEnd"/>
      <w:r w:rsidRPr="00C141B3">
        <w:rPr>
          <w:szCs w:val="28"/>
        </w:rPr>
        <w:t xml:space="preserve"> и способствует развитию низкотемпературной коррозии труб поверхностей нагрева;</w:t>
      </w:r>
    </w:p>
    <w:p w:rsidR="00315A40" w:rsidRPr="00C141B3" w:rsidRDefault="00315A40" w:rsidP="00315A40">
      <w:pPr>
        <w:rPr>
          <w:szCs w:val="28"/>
        </w:rPr>
      </w:pPr>
      <w:r w:rsidRPr="00C141B3">
        <w:rPr>
          <w:szCs w:val="28"/>
        </w:rPr>
        <w:t>характер графика – ступенчатый, что приводит к снижению качества теплоснабжения;</w:t>
      </w:r>
    </w:p>
    <w:p w:rsidR="00315A40" w:rsidRPr="00C141B3" w:rsidRDefault="00315A40" w:rsidP="00315A40">
      <w:pPr>
        <w:rPr>
          <w:szCs w:val="28"/>
        </w:rPr>
      </w:pPr>
      <w:r w:rsidRPr="00C141B3">
        <w:rPr>
          <w:szCs w:val="28"/>
        </w:rPr>
        <w:t>минимальная температура наружного воздуха, которой должна соответствовать максимальная температура теплоносителя в подающей магистрали (-25°С), не соответствует принятой расчетной температуре наружного воздуха (-28°С);</w:t>
      </w:r>
    </w:p>
    <w:p w:rsidR="00315A40" w:rsidRPr="00C141B3" w:rsidRDefault="00315A40" w:rsidP="00315A40">
      <w:pPr>
        <w:rPr>
          <w:szCs w:val="28"/>
        </w:rPr>
      </w:pPr>
      <w:r w:rsidRPr="00C141B3">
        <w:rPr>
          <w:szCs w:val="28"/>
        </w:rPr>
        <w:t xml:space="preserve">неоправданно низкий перепад температур между подающей и обратной магистралью (в расчетном режиме 6°С), что приводит к серьезному увеличению расходов теплоносителя и, как следствие, возрастанию потерь давления; при этом пропускная способность трубопроводов тепловых сетей, </w:t>
      </w:r>
      <w:r w:rsidRPr="00C141B3">
        <w:rPr>
          <w:szCs w:val="28"/>
        </w:rPr>
        <w:lastRenderedPageBreak/>
        <w:t>а также мощность установленного насосного оборудования недостаточны для работы на таком режиме;</w:t>
      </w:r>
    </w:p>
    <w:p w:rsidR="00315A40" w:rsidRPr="00C141B3" w:rsidRDefault="00315A40" w:rsidP="00315A40">
      <w:pPr>
        <w:rPr>
          <w:szCs w:val="28"/>
        </w:rPr>
      </w:pPr>
      <w:r w:rsidRPr="00C141B3">
        <w:rPr>
          <w:szCs w:val="28"/>
        </w:rPr>
        <w:t>рекомендуется повысить температурный график до рекомендуемого 95/70</w:t>
      </w:r>
      <w:proofErr w:type="gramStart"/>
      <w:r w:rsidRPr="00C141B3">
        <w:rPr>
          <w:szCs w:val="28"/>
        </w:rPr>
        <w:t>°С</w:t>
      </w:r>
      <w:proofErr w:type="gramEnd"/>
      <w:r w:rsidRPr="00C141B3">
        <w:rPr>
          <w:szCs w:val="28"/>
        </w:rPr>
        <w:t xml:space="preserve"> или до технически возможных значений (в зависимости от состояния теплоэнергетического оборудования)</w:t>
      </w:r>
      <w:r>
        <w:rPr>
          <w:szCs w:val="28"/>
        </w:rPr>
        <w:t>.</w:t>
      </w:r>
    </w:p>
    <w:p w:rsidR="00315A40" w:rsidRPr="00C141B3" w:rsidRDefault="00315A40" w:rsidP="00315A40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C141B3">
        <w:rPr>
          <w:i/>
          <w:sz w:val="28"/>
          <w:szCs w:val="28"/>
        </w:rPr>
        <w:t>Отсутствие системы водоподготовки сетевой воды</w:t>
      </w:r>
      <w:r w:rsidRPr="00C141B3">
        <w:rPr>
          <w:sz w:val="28"/>
          <w:szCs w:val="28"/>
        </w:rPr>
        <w:t>:</w:t>
      </w:r>
    </w:p>
    <w:p w:rsidR="00315A40" w:rsidRPr="00C141B3" w:rsidRDefault="00315A40" w:rsidP="00315A40">
      <w:pPr>
        <w:rPr>
          <w:szCs w:val="28"/>
        </w:rPr>
      </w:pPr>
      <w:r w:rsidRPr="00C141B3">
        <w:rPr>
          <w:szCs w:val="28"/>
        </w:rPr>
        <w:t xml:space="preserve">низкое качество сетевой воды приводит к быстрому выходу из строя оборудования котельной и тепловых сетей, </w:t>
      </w:r>
      <w:proofErr w:type="spellStart"/>
      <w:r w:rsidRPr="00C141B3">
        <w:rPr>
          <w:szCs w:val="28"/>
        </w:rPr>
        <w:t>теплопотребляющих</w:t>
      </w:r>
      <w:proofErr w:type="spellEnd"/>
      <w:r w:rsidRPr="00C141B3">
        <w:rPr>
          <w:szCs w:val="28"/>
        </w:rPr>
        <w:t xml:space="preserve"> установок потребителей, а также приборов учета тепловой энергии</w:t>
      </w:r>
      <w:r>
        <w:rPr>
          <w:szCs w:val="28"/>
        </w:rPr>
        <w:t>.</w:t>
      </w:r>
    </w:p>
    <w:p w:rsidR="00315A40" w:rsidRPr="00C141B3" w:rsidRDefault="00315A40" w:rsidP="00315A40">
      <w:pPr>
        <w:pStyle w:val="a6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141B3">
        <w:rPr>
          <w:i/>
          <w:sz w:val="28"/>
          <w:szCs w:val="28"/>
        </w:rPr>
        <w:t>Отсутствие приборного учета тепловой энергии</w:t>
      </w:r>
      <w:r w:rsidRPr="00C141B3">
        <w:rPr>
          <w:sz w:val="28"/>
          <w:szCs w:val="28"/>
        </w:rPr>
        <w:t>:</w:t>
      </w:r>
    </w:p>
    <w:p w:rsidR="00315A40" w:rsidRDefault="00315A40" w:rsidP="00315A40">
      <w:pPr>
        <w:rPr>
          <w:szCs w:val="28"/>
        </w:rPr>
      </w:pPr>
      <w:r w:rsidRPr="00C141B3">
        <w:rPr>
          <w:szCs w:val="28"/>
        </w:rPr>
        <w:t>необходимость оснащения жилых домов приборами учета тепловой энергии диктуется Федеральным законом «Об энергосбережении и о повышении энергетической эффективности» №261 ФЗ.</w:t>
      </w:r>
    </w:p>
    <w:p w:rsidR="00315A40" w:rsidRDefault="00315A40" w:rsidP="00315A40">
      <w:pPr>
        <w:pStyle w:val="a6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100%-ный износ трубопроводов тепловых сетей</w:t>
      </w:r>
      <w:r w:rsidRPr="00C141B3">
        <w:rPr>
          <w:sz w:val="28"/>
          <w:szCs w:val="28"/>
        </w:rPr>
        <w:t>:</w:t>
      </w:r>
    </w:p>
    <w:p w:rsidR="00315A40" w:rsidRPr="008C4F57" w:rsidRDefault="00315A40" w:rsidP="00315A40">
      <w:r>
        <w:t>трубопроводы тепловых сетей проложены в 1983 г. и требуют замены.</w:t>
      </w:r>
    </w:p>
    <w:p w:rsidR="00315A40" w:rsidRPr="00C141B3" w:rsidRDefault="00315A40" w:rsidP="00315A40"/>
    <w:p w:rsidR="00315A40" w:rsidRPr="00142077" w:rsidRDefault="00315A40" w:rsidP="00315A40">
      <w:pPr>
        <w:pStyle w:val="a6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142077">
        <w:rPr>
          <w:b/>
          <w:sz w:val="28"/>
          <w:szCs w:val="28"/>
        </w:rPr>
        <w:t>Котельная МБОУ «</w:t>
      </w:r>
      <w:proofErr w:type="spellStart"/>
      <w:r w:rsidRPr="00142077">
        <w:rPr>
          <w:b/>
          <w:sz w:val="28"/>
          <w:szCs w:val="28"/>
        </w:rPr>
        <w:t>Староторопская</w:t>
      </w:r>
      <w:proofErr w:type="spellEnd"/>
      <w:r w:rsidRPr="00142077">
        <w:rPr>
          <w:b/>
          <w:sz w:val="28"/>
          <w:szCs w:val="28"/>
        </w:rPr>
        <w:t xml:space="preserve"> СОШ» (ООО «Коммунальные системы»)</w:t>
      </w:r>
      <w:r>
        <w:rPr>
          <w:b/>
          <w:sz w:val="28"/>
          <w:szCs w:val="28"/>
        </w:rPr>
        <w:t>:</w:t>
      </w:r>
    </w:p>
    <w:p w:rsidR="00315A40" w:rsidRPr="007F2877" w:rsidRDefault="00315A40" w:rsidP="00315A40">
      <w:pPr>
        <w:pStyle w:val="a6"/>
        <w:numPr>
          <w:ilvl w:val="0"/>
          <w:numId w:val="8"/>
        </w:numPr>
        <w:spacing w:line="360" w:lineRule="auto"/>
        <w:rPr>
          <w:i/>
          <w:sz w:val="28"/>
          <w:szCs w:val="28"/>
        </w:rPr>
      </w:pPr>
      <w:r w:rsidRPr="007F2877">
        <w:rPr>
          <w:i/>
          <w:sz w:val="28"/>
          <w:szCs w:val="28"/>
        </w:rPr>
        <w:t>Ветхость теплоэнергетического оборудования</w:t>
      </w:r>
      <w:r>
        <w:rPr>
          <w:i/>
          <w:sz w:val="28"/>
          <w:szCs w:val="28"/>
        </w:rPr>
        <w:t>.</w:t>
      </w:r>
    </w:p>
    <w:p w:rsidR="00315A40" w:rsidRPr="007F2877" w:rsidRDefault="00315A40" w:rsidP="00315A40">
      <w:pPr>
        <w:pStyle w:val="a6"/>
        <w:numPr>
          <w:ilvl w:val="0"/>
          <w:numId w:val="8"/>
        </w:numPr>
        <w:spacing w:line="360" w:lineRule="auto"/>
        <w:rPr>
          <w:i/>
          <w:sz w:val="28"/>
          <w:szCs w:val="28"/>
        </w:rPr>
      </w:pPr>
      <w:r w:rsidRPr="007F2877">
        <w:rPr>
          <w:i/>
          <w:sz w:val="28"/>
          <w:szCs w:val="28"/>
        </w:rPr>
        <w:t>Несоответствие утвержденного температурного графика требованиям:</w:t>
      </w:r>
    </w:p>
    <w:p w:rsidR="00315A40" w:rsidRPr="007F2877" w:rsidRDefault="00315A40" w:rsidP="00315A40">
      <w:pPr>
        <w:rPr>
          <w:szCs w:val="28"/>
        </w:rPr>
      </w:pPr>
      <w:r w:rsidRPr="007F2877">
        <w:rPr>
          <w:szCs w:val="28"/>
        </w:rPr>
        <w:t xml:space="preserve">низкая температура обратной воды отрицательно сказывается на работе </w:t>
      </w:r>
      <w:proofErr w:type="spellStart"/>
      <w:r w:rsidRPr="007F2877">
        <w:rPr>
          <w:szCs w:val="28"/>
        </w:rPr>
        <w:t>котлоагрегатов</w:t>
      </w:r>
      <w:proofErr w:type="spellEnd"/>
      <w:r w:rsidRPr="007F2877">
        <w:rPr>
          <w:szCs w:val="28"/>
        </w:rPr>
        <w:t xml:space="preserve"> и способствует развитию низкотемпературной коррозии труб поверхностей нагрева;</w:t>
      </w:r>
    </w:p>
    <w:p w:rsidR="00315A40" w:rsidRPr="007F2877" w:rsidRDefault="00315A40" w:rsidP="00315A40">
      <w:pPr>
        <w:rPr>
          <w:szCs w:val="28"/>
        </w:rPr>
      </w:pPr>
      <w:r w:rsidRPr="007F2877">
        <w:rPr>
          <w:szCs w:val="28"/>
        </w:rPr>
        <w:t>характер графика – ступенчатый, что приводит к снижению качества теплоснабжения;</w:t>
      </w:r>
    </w:p>
    <w:p w:rsidR="00315A40" w:rsidRPr="007F2877" w:rsidRDefault="00315A40" w:rsidP="00315A40">
      <w:pPr>
        <w:rPr>
          <w:szCs w:val="28"/>
        </w:rPr>
      </w:pPr>
      <w:r w:rsidRPr="007F2877">
        <w:rPr>
          <w:szCs w:val="28"/>
        </w:rPr>
        <w:t>минимальная температура наружного воздуха, которой должна соответствовать максимальная температура теплоносителя в подающей магистрали (-25°С), не соответствует принятой расчетной температуре наружного воздуха (-28°С);</w:t>
      </w:r>
    </w:p>
    <w:p w:rsidR="00315A40" w:rsidRPr="007F2877" w:rsidRDefault="00315A40" w:rsidP="00315A40">
      <w:pPr>
        <w:rPr>
          <w:szCs w:val="28"/>
        </w:rPr>
      </w:pPr>
      <w:r w:rsidRPr="007F2877">
        <w:rPr>
          <w:szCs w:val="28"/>
        </w:rPr>
        <w:lastRenderedPageBreak/>
        <w:t>неоправданно низкий перепад температур между подающей и обратной магистралью (в расчетном режиме 6°С), что приводит к серьезному увеличению расходов теплоносителя и, как следствие, возрастанию потерь давления; при этом пропускная способность трубопроводов тепловых сетей, а также мощность установленного насосного оборудования недостаточны для работы на таком режиме;</w:t>
      </w:r>
    </w:p>
    <w:p w:rsidR="00315A40" w:rsidRPr="007F2877" w:rsidRDefault="00315A40" w:rsidP="00315A40">
      <w:pPr>
        <w:rPr>
          <w:szCs w:val="28"/>
        </w:rPr>
      </w:pPr>
      <w:r w:rsidRPr="007F2877">
        <w:rPr>
          <w:szCs w:val="28"/>
        </w:rPr>
        <w:t>рекомендуется повысить температурный график до рекомендуемого 95/70</w:t>
      </w:r>
      <w:proofErr w:type="gramStart"/>
      <w:r w:rsidRPr="007F2877">
        <w:rPr>
          <w:szCs w:val="28"/>
        </w:rPr>
        <w:t>°С</w:t>
      </w:r>
      <w:proofErr w:type="gramEnd"/>
      <w:r w:rsidRPr="007F2877">
        <w:rPr>
          <w:szCs w:val="28"/>
        </w:rPr>
        <w:t xml:space="preserve"> или до технически возможных значений (в зависимости от состояния теплоэнергетического оборудования).</w:t>
      </w:r>
    </w:p>
    <w:p w:rsidR="00315A40" w:rsidRPr="007F2877" w:rsidRDefault="00315A40" w:rsidP="00315A40">
      <w:pPr>
        <w:pStyle w:val="a6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F2877">
        <w:rPr>
          <w:i/>
          <w:sz w:val="28"/>
          <w:szCs w:val="28"/>
        </w:rPr>
        <w:t>Отсутствие системы водоподготовки сетевой воды</w:t>
      </w:r>
      <w:r w:rsidRPr="007F2877">
        <w:rPr>
          <w:sz w:val="28"/>
          <w:szCs w:val="28"/>
        </w:rPr>
        <w:t>:</w:t>
      </w:r>
    </w:p>
    <w:p w:rsidR="00315A40" w:rsidRPr="007F2877" w:rsidRDefault="00315A40" w:rsidP="00315A40">
      <w:pPr>
        <w:rPr>
          <w:szCs w:val="28"/>
        </w:rPr>
      </w:pPr>
      <w:r w:rsidRPr="007F2877">
        <w:rPr>
          <w:szCs w:val="28"/>
        </w:rPr>
        <w:t xml:space="preserve">низкое качество сетевой воды приводит к быстрому выходу из строя оборудования котельной и тепловых сетей, </w:t>
      </w:r>
      <w:proofErr w:type="spellStart"/>
      <w:r w:rsidRPr="007F2877">
        <w:rPr>
          <w:szCs w:val="28"/>
        </w:rPr>
        <w:t>теплопотребляющих</w:t>
      </w:r>
      <w:proofErr w:type="spellEnd"/>
      <w:r w:rsidRPr="007F2877">
        <w:rPr>
          <w:szCs w:val="28"/>
        </w:rPr>
        <w:t xml:space="preserve"> установок потребителей, а также приборов учета тепловой энергии.</w:t>
      </w:r>
    </w:p>
    <w:p w:rsidR="00315A40" w:rsidRPr="007F2877" w:rsidRDefault="00315A40" w:rsidP="00315A40">
      <w:pPr>
        <w:pStyle w:val="a6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F2877">
        <w:rPr>
          <w:i/>
          <w:sz w:val="28"/>
          <w:szCs w:val="28"/>
        </w:rPr>
        <w:t>Отсутствие приборного учета тепловой энергии</w:t>
      </w:r>
      <w:r>
        <w:rPr>
          <w:i/>
          <w:sz w:val="28"/>
          <w:szCs w:val="28"/>
        </w:rPr>
        <w:t xml:space="preserve"> на источнике и у потребителей</w:t>
      </w:r>
      <w:r w:rsidRPr="007F2877">
        <w:rPr>
          <w:sz w:val="28"/>
          <w:szCs w:val="28"/>
        </w:rPr>
        <w:t>:</w:t>
      </w:r>
    </w:p>
    <w:p w:rsidR="00315A40" w:rsidRDefault="00315A40" w:rsidP="00315A40">
      <w:pPr>
        <w:rPr>
          <w:szCs w:val="28"/>
        </w:rPr>
      </w:pPr>
      <w:r w:rsidRPr="007F2877">
        <w:rPr>
          <w:szCs w:val="28"/>
        </w:rPr>
        <w:t xml:space="preserve">необходимость оснащения </w:t>
      </w:r>
      <w:r>
        <w:rPr>
          <w:szCs w:val="28"/>
        </w:rPr>
        <w:t>потребителей</w:t>
      </w:r>
      <w:r w:rsidRPr="007F2877">
        <w:rPr>
          <w:szCs w:val="28"/>
        </w:rPr>
        <w:t xml:space="preserve"> приборами учета тепловой энергии диктуется Федеральным законом «Об энергосбережении и о повышении энергетической эффективности» №261 ФЗ.</w:t>
      </w:r>
    </w:p>
    <w:p w:rsidR="00315A40" w:rsidRPr="008D5D2B" w:rsidRDefault="00315A40" w:rsidP="00315A40">
      <w:pPr>
        <w:pStyle w:val="a6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D5D2B">
        <w:rPr>
          <w:i/>
          <w:sz w:val="28"/>
          <w:szCs w:val="28"/>
        </w:rPr>
        <w:t>Несоблюдение теплового режима и изношенность внутренних сетей теплоснабжения в МБОУ «</w:t>
      </w:r>
      <w:proofErr w:type="spellStart"/>
      <w:r w:rsidRPr="008D5D2B">
        <w:rPr>
          <w:i/>
          <w:sz w:val="28"/>
          <w:szCs w:val="28"/>
        </w:rPr>
        <w:t>Староторопская</w:t>
      </w:r>
      <w:proofErr w:type="spellEnd"/>
      <w:r w:rsidRPr="008D5D2B">
        <w:rPr>
          <w:i/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315A40" w:rsidRPr="007F2877" w:rsidRDefault="00315A40" w:rsidP="00315A40">
      <w:pPr>
        <w:pStyle w:val="a6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F2877">
        <w:rPr>
          <w:i/>
          <w:sz w:val="28"/>
          <w:szCs w:val="28"/>
        </w:rPr>
        <w:t>Гидравлическая разбалансировка тепловых сетей</w:t>
      </w:r>
      <w:r w:rsidRPr="007F2877">
        <w:rPr>
          <w:sz w:val="28"/>
          <w:szCs w:val="28"/>
        </w:rPr>
        <w:t>:</w:t>
      </w:r>
    </w:p>
    <w:p w:rsidR="00315A40" w:rsidRPr="007F2877" w:rsidRDefault="00315A40" w:rsidP="00315A40">
      <w:pPr>
        <w:rPr>
          <w:szCs w:val="28"/>
        </w:rPr>
      </w:pPr>
      <w:r w:rsidRPr="007F2877">
        <w:rPr>
          <w:szCs w:val="28"/>
        </w:rPr>
        <w:t xml:space="preserve">приводит к несоответствию реального распределения расходов теплоносителя в тепловой сети </w:t>
      </w:r>
      <w:proofErr w:type="gramStart"/>
      <w:r w:rsidRPr="007F2877">
        <w:rPr>
          <w:szCs w:val="28"/>
        </w:rPr>
        <w:t>с</w:t>
      </w:r>
      <w:proofErr w:type="gramEnd"/>
      <w:r w:rsidRPr="007F2877">
        <w:rPr>
          <w:szCs w:val="28"/>
        </w:rPr>
        <w:t xml:space="preserve"> </w:t>
      </w:r>
      <w:proofErr w:type="gramStart"/>
      <w:r w:rsidRPr="007F2877">
        <w:rPr>
          <w:szCs w:val="28"/>
        </w:rPr>
        <w:t>расчетным</w:t>
      </w:r>
      <w:proofErr w:type="gramEnd"/>
      <w:r w:rsidRPr="007F2877">
        <w:rPr>
          <w:szCs w:val="28"/>
        </w:rPr>
        <w:t xml:space="preserve">, что, в свою очередь, является причиной возникновения </w:t>
      </w:r>
      <w:proofErr w:type="spellStart"/>
      <w:r w:rsidRPr="007F2877">
        <w:rPr>
          <w:szCs w:val="28"/>
        </w:rPr>
        <w:t>перетопов</w:t>
      </w:r>
      <w:proofErr w:type="spellEnd"/>
      <w:r w:rsidRPr="007F2877">
        <w:rPr>
          <w:szCs w:val="28"/>
        </w:rPr>
        <w:t xml:space="preserve"> и </w:t>
      </w:r>
      <w:proofErr w:type="spellStart"/>
      <w:r w:rsidRPr="007F2877">
        <w:rPr>
          <w:szCs w:val="28"/>
        </w:rPr>
        <w:t>недотопов</w:t>
      </w:r>
      <w:proofErr w:type="spellEnd"/>
      <w:r w:rsidRPr="007F2877">
        <w:rPr>
          <w:szCs w:val="28"/>
        </w:rPr>
        <w:t xml:space="preserve"> в отапливаемых объектах;</w:t>
      </w:r>
    </w:p>
    <w:p w:rsidR="00315A40" w:rsidRDefault="00315A40" w:rsidP="00315A40">
      <w:pPr>
        <w:rPr>
          <w:szCs w:val="28"/>
        </w:rPr>
      </w:pPr>
      <w:r w:rsidRPr="007F2877">
        <w:rPr>
          <w:szCs w:val="28"/>
        </w:rPr>
        <w:t xml:space="preserve">для гидравлической увязки тепловой сети требуется </w:t>
      </w:r>
      <w:r>
        <w:rPr>
          <w:szCs w:val="28"/>
        </w:rPr>
        <w:t xml:space="preserve">уточнение реальных тепловых нагрузок потребителей и </w:t>
      </w:r>
      <w:r w:rsidRPr="007F2877">
        <w:rPr>
          <w:szCs w:val="28"/>
        </w:rPr>
        <w:t>установка дросселирующих диафрагм на вводах в отдельные здания.</w:t>
      </w:r>
    </w:p>
    <w:p w:rsidR="00315A40" w:rsidRDefault="00315A40" w:rsidP="00315A40">
      <w:pPr>
        <w:pStyle w:val="a6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Износ отдельных участков трубопроводов тепловых сетей</w:t>
      </w:r>
      <w:r w:rsidRPr="00C141B3">
        <w:rPr>
          <w:sz w:val="28"/>
          <w:szCs w:val="28"/>
        </w:rPr>
        <w:t>:</w:t>
      </w:r>
    </w:p>
    <w:p w:rsidR="00315A40" w:rsidRDefault="00315A40" w:rsidP="00315A40">
      <w:r>
        <w:t xml:space="preserve">отдельные участки трубопроводов тепловых сетей, проложенные в 1978 г. и 1986 г., требуют замены. </w:t>
      </w:r>
    </w:p>
    <w:p w:rsidR="00315A40" w:rsidRPr="008C4F57" w:rsidRDefault="00315A40" w:rsidP="00315A40"/>
    <w:p w:rsidR="00315A40" w:rsidRPr="0053347E" w:rsidRDefault="00315A40" w:rsidP="00315A40">
      <w:pPr>
        <w:pStyle w:val="a6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53347E">
        <w:rPr>
          <w:b/>
          <w:sz w:val="28"/>
          <w:szCs w:val="28"/>
        </w:rPr>
        <w:t>Котельная ФГКУ комбинат «Валдай»</w:t>
      </w:r>
      <w:r>
        <w:rPr>
          <w:b/>
          <w:sz w:val="28"/>
          <w:szCs w:val="28"/>
        </w:rPr>
        <w:t>:</w:t>
      </w:r>
    </w:p>
    <w:p w:rsidR="00315A40" w:rsidRPr="00694A09" w:rsidRDefault="00315A40" w:rsidP="00315A40">
      <w:pPr>
        <w:pStyle w:val="a6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694A09">
        <w:rPr>
          <w:i/>
          <w:sz w:val="28"/>
          <w:szCs w:val="28"/>
        </w:rPr>
        <w:t>Гидравлическая разбалансировка тепловых сетей</w:t>
      </w:r>
      <w:r w:rsidRPr="00694A09">
        <w:rPr>
          <w:sz w:val="28"/>
          <w:szCs w:val="28"/>
        </w:rPr>
        <w:t>:</w:t>
      </w:r>
    </w:p>
    <w:p w:rsidR="00315A40" w:rsidRPr="00694A09" w:rsidRDefault="00315A40" w:rsidP="00315A40">
      <w:pPr>
        <w:rPr>
          <w:szCs w:val="28"/>
        </w:rPr>
      </w:pPr>
      <w:r w:rsidRPr="00694A09">
        <w:rPr>
          <w:szCs w:val="28"/>
        </w:rPr>
        <w:t xml:space="preserve">приводит к несоответствию реального распределения расходов теплоносителя в тепловой сети </w:t>
      </w:r>
      <w:proofErr w:type="gramStart"/>
      <w:r w:rsidRPr="00694A09">
        <w:rPr>
          <w:szCs w:val="28"/>
        </w:rPr>
        <w:t>с</w:t>
      </w:r>
      <w:proofErr w:type="gramEnd"/>
      <w:r w:rsidRPr="00694A09">
        <w:rPr>
          <w:szCs w:val="28"/>
        </w:rPr>
        <w:t xml:space="preserve"> </w:t>
      </w:r>
      <w:proofErr w:type="gramStart"/>
      <w:r w:rsidRPr="00694A09">
        <w:rPr>
          <w:szCs w:val="28"/>
        </w:rPr>
        <w:t>расчетным</w:t>
      </w:r>
      <w:proofErr w:type="gramEnd"/>
      <w:r w:rsidRPr="00694A09">
        <w:rPr>
          <w:szCs w:val="28"/>
        </w:rPr>
        <w:t xml:space="preserve">, что, в свою очередь, является причиной возникновения </w:t>
      </w:r>
      <w:proofErr w:type="spellStart"/>
      <w:r w:rsidRPr="00694A09">
        <w:rPr>
          <w:szCs w:val="28"/>
        </w:rPr>
        <w:t>перетопов</w:t>
      </w:r>
      <w:proofErr w:type="spellEnd"/>
      <w:r w:rsidRPr="00694A09">
        <w:rPr>
          <w:szCs w:val="28"/>
        </w:rPr>
        <w:t xml:space="preserve"> и </w:t>
      </w:r>
      <w:proofErr w:type="spellStart"/>
      <w:r w:rsidRPr="00694A09">
        <w:rPr>
          <w:szCs w:val="28"/>
        </w:rPr>
        <w:t>недотопов</w:t>
      </w:r>
      <w:proofErr w:type="spellEnd"/>
      <w:r w:rsidRPr="00694A09">
        <w:rPr>
          <w:szCs w:val="28"/>
        </w:rPr>
        <w:t xml:space="preserve"> в отапливаемых объектах;</w:t>
      </w:r>
    </w:p>
    <w:p w:rsidR="00315A40" w:rsidRDefault="00315A40" w:rsidP="00315A40">
      <w:pPr>
        <w:rPr>
          <w:szCs w:val="28"/>
        </w:rPr>
      </w:pPr>
      <w:r w:rsidRPr="00694A09">
        <w:rPr>
          <w:szCs w:val="28"/>
        </w:rPr>
        <w:t>для гидравлической увязки тепловой сети требуется уточнение реальных тепловых нагрузок потребителей и установка дросселирующих диафрагм на вводах в отдельные здания.</w:t>
      </w:r>
    </w:p>
    <w:p w:rsidR="00315A40" w:rsidRPr="007F2877" w:rsidRDefault="00315A40" w:rsidP="00315A40">
      <w:pPr>
        <w:pStyle w:val="a6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F2877">
        <w:rPr>
          <w:i/>
          <w:sz w:val="28"/>
          <w:szCs w:val="28"/>
        </w:rPr>
        <w:t>Отсутствие приборного учета тепловой энергии</w:t>
      </w:r>
      <w:r>
        <w:rPr>
          <w:i/>
          <w:sz w:val="28"/>
          <w:szCs w:val="28"/>
        </w:rPr>
        <w:t xml:space="preserve"> у потребителей</w:t>
      </w:r>
      <w:r w:rsidRPr="007F2877">
        <w:rPr>
          <w:sz w:val="28"/>
          <w:szCs w:val="28"/>
        </w:rPr>
        <w:t>:</w:t>
      </w:r>
    </w:p>
    <w:p w:rsidR="00315A40" w:rsidRPr="00694A09" w:rsidRDefault="00315A40" w:rsidP="00315A40">
      <w:pPr>
        <w:rPr>
          <w:szCs w:val="28"/>
        </w:rPr>
      </w:pPr>
      <w:r w:rsidRPr="007F2877">
        <w:rPr>
          <w:szCs w:val="28"/>
        </w:rPr>
        <w:t>необходимость оснащения жилых домов приборами учета тепловой энергии диктуется Федеральным законом «Об энергосбережении и о повышении энергетической эффективности» №261 ФЗ.</w:t>
      </w:r>
    </w:p>
    <w:p w:rsidR="00315A40" w:rsidRPr="00694A09" w:rsidRDefault="00315A40" w:rsidP="00315A40">
      <w:pPr>
        <w:pStyle w:val="a6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694A09">
        <w:rPr>
          <w:i/>
          <w:sz w:val="28"/>
          <w:szCs w:val="28"/>
        </w:rPr>
        <w:t>Износ отдельных участков трубопроводов тепловых сетей</w:t>
      </w:r>
      <w:r w:rsidRPr="00694A09">
        <w:rPr>
          <w:sz w:val="28"/>
          <w:szCs w:val="28"/>
        </w:rPr>
        <w:t>:</w:t>
      </w:r>
    </w:p>
    <w:p w:rsidR="00315A40" w:rsidRPr="00694A09" w:rsidRDefault="00315A40" w:rsidP="00315A40">
      <w:pPr>
        <w:rPr>
          <w:szCs w:val="28"/>
        </w:rPr>
      </w:pPr>
      <w:r w:rsidRPr="00694A09">
        <w:rPr>
          <w:szCs w:val="28"/>
        </w:rPr>
        <w:t>отдельные участки трубопроводов тепловых сетей проложены в 197</w:t>
      </w:r>
      <w:r>
        <w:rPr>
          <w:szCs w:val="28"/>
        </w:rPr>
        <w:t>0</w:t>
      </w:r>
      <w:r w:rsidRPr="00694A09">
        <w:rPr>
          <w:szCs w:val="28"/>
        </w:rPr>
        <w:t xml:space="preserve"> г. и требуют замены. </w:t>
      </w:r>
    </w:p>
    <w:p w:rsidR="00315A40" w:rsidRDefault="00315A40" w:rsidP="00315A40"/>
    <w:p w:rsidR="00315A40" w:rsidRDefault="00315A40" w:rsidP="00315A40">
      <w:pPr>
        <w:spacing w:after="200" w:line="276" w:lineRule="auto"/>
        <w:ind w:firstLine="0"/>
        <w:jc w:val="left"/>
      </w:pPr>
    </w:p>
    <w:p w:rsidR="00315A40" w:rsidRDefault="00315A40" w:rsidP="000F74EC">
      <w:pPr>
        <w:jc w:val="center"/>
        <w:rPr>
          <w:sz w:val="20"/>
          <w:szCs w:val="20"/>
        </w:rPr>
      </w:pPr>
    </w:p>
    <w:p w:rsidR="00315A40" w:rsidRDefault="00315A40" w:rsidP="000F74EC">
      <w:pPr>
        <w:jc w:val="center"/>
        <w:rPr>
          <w:sz w:val="20"/>
          <w:szCs w:val="20"/>
        </w:rPr>
      </w:pPr>
    </w:p>
    <w:p w:rsidR="00752AE5" w:rsidRDefault="00752AE5" w:rsidP="000F74EC">
      <w:pPr>
        <w:jc w:val="center"/>
        <w:rPr>
          <w:sz w:val="20"/>
          <w:szCs w:val="20"/>
        </w:rPr>
      </w:pPr>
    </w:p>
    <w:p w:rsidR="00752AE5" w:rsidRDefault="00752AE5" w:rsidP="000F74EC">
      <w:pPr>
        <w:jc w:val="center"/>
        <w:rPr>
          <w:sz w:val="20"/>
          <w:szCs w:val="20"/>
        </w:rPr>
      </w:pPr>
    </w:p>
    <w:p w:rsidR="00752AE5" w:rsidRDefault="00752AE5" w:rsidP="000F74EC">
      <w:pPr>
        <w:jc w:val="center"/>
        <w:rPr>
          <w:sz w:val="20"/>
          <w:szCs w:val="20"/>
        </w:rPr>
      </w:pPr>
    </w:p>
    <w:p w:rsidR="00752AE5" w:rsidRDefault="00752AE5" w:rsidP="000F74EC">
      <w:pPr>
        <w:jc w:val="center"/>
        <w:rPr>
          <w:sz w:val="20"/>
          <w:szCs w:val="20"/>
        </w:rPr>
      </w:pPr>
    </w:p>
    <w:p w:rsidR="00752AE5" w:rsidRDefault="00752AE5" w:rsidP="000F74EC">
      <w:pPr>
        <w:jc w:val="center"/>
        <w:rPr>
          <w:sz w:val="20"/>
          <w:szCs w:val="20"/>
        </w:rPr>
      </w:pPr>
    </w:p>
    <w:p w:rsidR="00752AE5" w:rsidRDefault="00752AE5" w:rsidP="000F74EC">
      <w:pPr>
        <w:jc w:val="center"/>
        <w:rPr>
          <w:sz w:val="20"/>
          <w:szCs w:val="20"/>
        </w:rPr>
      </w:pPr>
    </w:p>
    <w:p w:rsidR="00752AE5" w:rsidRDefault="00752AE5" w:rsidP="000F74EC">
      <w:pPr>
        <w:jc w:val="center"/>
        <w:rPr>
          <w:sz w:val="20"/>
          <w:szCs w:val="20"/>
        </w:rPr>
      </w:pPr>
    </w:p>
    <w:p w:rsidR="00752AE5" w:rsidRDefault="00752AE5" w:rsidP="000F74EC">
      <w:pPr>
        <w:jc w:val="center"/>
        <w:rPr>
          <w:sz w:val="20"/>
          <w:szCs w:val="20"/>
        </w:rPr>
      </w:pPr>
    </w:p>
    <w:p w:rsidR="00752AE5" w:rsidRDefault="00752AE5" w:rsidP="000F74EC">
      <w:pPr>
        <w:jc w:val="center"/>
        <w:rPr>
          <w:sz w:val="20"/>
          <w:szCs w:val="20"/>
        </w:rPr>
      </w:pPr>
    </w:p>
    <w:p w:rsidR="00752AE5" w:rsidRDefault="00752AE5" w:rsidP="000F74EC">
      <w:pPr>
        <w:jc w:val="center"/>
        <w:rPr>
          <w:sz w:val="20"/>
          <w:szCs w:val="20"/>
        </w:rPr>
      </w:pPr>
    </w:p>
    <w:p w:rsidR="00752AE5" w:rsidRDefault="00752AE5" w:rsidP="000F74EC">
      <w:pPr>
        <w:jc w:val="center"/>
        <w:rPr>
          <w:sz w:val="20"/>
          <w:szCs w:val="20"/>
        </w:rPr>
      </w:pPr>
    </w:p>
    <w:p w:rsidR="00752AE5" w:rsidRDefault="00752AE5" w:rsidP="000F74EC">
      <w:pPr>
        <w:jc w:val="center"/>
        <w:rPr>
          <w:sz w:val="20"/>
          <w:szCs w:val="20"/>
        </w:rPr>
      </w:pPr>
    </w:p>
    <w:p w:rsidR="00752AE5" w:rsidRPr="000F74EC" w:rsidRDefault="00752AE5" w:rsidP="000F74EC">
      <w:pPr>
        <w:jc w:val="center"/>
        <w:rPr>
          <w:sz w:val="20"/>
          <w:szCs w:val="20"/>
        </w:rPr>
      </w:pPr>
    </w:p>
    <w:sectPr w:rsidR="00752AE5" w:rsidRPr="000F74EC" w:rsidSect="00A8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778"/>
    <w:multiLevelType w:val="hybridMultilevel"/>
    <w:tmpl w:val="64848C8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EA46EAB"/>
    <w:multiLevelType w:val="hybridMultilevel"/>
    <w:tmpl w:val="B43AB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0C2307"/>
    <w:multiLevelType w:val="hybridMultilevel"/>
    <w:tmpl w:val="031CC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D86384"/>
    <w:multiLevelType w:val="hybridMultilevel"/>
    <w:tmpl w:val="06B6D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04555"/>
    <w:multiLevelType w:val="hybridMultilevel"/>
    <w:tmpl w:val="8420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A6BB3"/>
    <w:multiLevelType w:val="hybridMultilevel"/>
    <w:tmpl w:val="2570A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07CE1"/>
    <w:multiLevelType w:val="hybridMultilevel"/>
    <w:tmpl w:val="13FADFE8"/>
    <w:lvl w:ilvl="0" w:tplc="0B727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6B6810"/>
    <w:multiLevelType w:val="hybridMultilevel"/>
    <w:tmpl w:val="B4243D14"/>
    <w:lvl w:ilvl="0" w:tplc="DC52D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37E23"/>
    <w:multiLevelType w:val="hybridMultilevel"/>
    <w:tmpl w:val="9A32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E1D88"/>
    <w:multiLevelType w:val="hybridMultilevel"/>
    <w:tmpl w:val="3F065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4742F"/>
    <w:multiLevelType w:val="hybridMultilevel"/>
    <w:tmpl w:val="0DCE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83BEC"/>
    <w:multiLevelType w:val="hybridMultilevel"/>
    <w:tmpl w:val="18E08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4EC"/>
    <w:rsid w:val="000F74EC"/>
    <w:rsid w:val="00315A40"/>
    <w:rsid w:val="00547EBE"/>
    <w:rsid w:val="00752AE5"/>
    <w:rsid w:val="008A6FF9"/>
    <w:rsid w:val="00A82D9C"/>
    <w:rsid w:val="00B955B2"/>
    <w:rsid w:val="00DB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E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2A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74EC"/>
    <w:pPr>
      <w:keepNext/>
      <w:keepLines/>
      <w:ind w:firstLine="0"/>
      <w:jc w:val="left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4EC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3">
    <w:name w:val="No Spacing"/>
    <w:uiPriority w:val="1"/>
    <w:qFormat/>
    <w:rsid w:val="000F74E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F7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E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5A40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2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7;&#1090;&#1072;&#1088;&#1072;&#1103;%20&#1058;&#1086;&#1088;&#1086;&#1087;&#1072;\&#1057;&#1093;&#1077;&#1084;&#1072;%20&#1090;&#1077;&#1087;&#1083;&#1086;&#1089;&#1085;&#1072;&#1073;&#1078;&#1077;&#1085;&#1080;&#1103;\&#1057;&#1090;&#1072;&#1088;&#1072;&#1103;%20&#1058;&#1086;&#1088;&#1086;&#1087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7;&#1090;&#1072;&#1088;&#1072;&#1103;%20&#1058;&#1086;&#1088;&#1086;&#1087;&#1072;\&#1057;&#1093;&#1077;&#1084;&#1072;%20&#1090;&#1077;&#1087;&#1083;&#1086;&#1089;&#1085;&#1072;&#1073;&#1078;&#1077;&#1085;&#1080;&#1103;\&#1057;&#1090;&#1072;&#1088;&#1072;&#1103;%20&#1058;&#1086;&#1088;&#1086;&#1087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90;&#1072;&#1088;&#1072;&#1103;%20&#1058;&#1086;&#1088;&#1086;&#1087;&#1072;\&#1057;&#1093;&#1077;&#1084;&#1072;%20&#1090;&#1077;&#1087;&#1083;&#1086;&#1089;&#1085;&#1072;&#1073;&#1078;&#1077;&#1085;&#1080;&#1103;\&#1057;&#1090;&#1072;&#1088;&#1072;&#1103;%20&#1058;&#1086;&#1088;&#1086;&#1087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aseline="0">
                <a:latin typeface="Times New Roman" pitchFamily="18" charset="0"/>
              </a:defRPr>
            </a:pPr>
            <a:r>
              <a:rPr lang="ru-RU" sz="1600" baseline="0">
                <a:latin typeface="Times New Roman" pitchFamily="18" charset="0"/>
              </a:rPr>
              <a:t>Разделение тепловых нагрузок по источникам теплоснабжения, Гкал/ч</a:t>
            </a:r>
            <a:endParaRPr lang="en-US" sz="1600" baseline="0">
              <a:latin typeface="Times New Roman" pitchFamily="18" charset="0"/>
            </a:endParaRPr>
          </a:p>
        </c:rich>
      </c:tx>
      <c:layout>
        <c:manualLayout>
          <c:xMode val="edge"/>
          <c:yMode val="edge"/>
          <c:x val="0.1861769153700672"/>
          <c:y val="2.0866664711408873E-2"/>
        </c:manualLayout>
      </c:layout>
    </c:title>
    <c:plotArea>
      <c:layout>
        <c:manualLayout>
          <c:layoutTarget val="inner"/>
          <c:xMode val="edge"/>
          <c:yMode val="edge"/>
          <c:x val="6.3073036307279062E-2"/>
          <c:y val="0.1630757693749818"/>
          <c:w val="0.5692817603363014"/>
          <c:h val="0.87184939575019238"/>
        </c:manualLayout>
      </c:layout>
      <c:pieChart>
        <c:varyColors val="1"/>
        <c:ser>
          <c:idx val="0"/>
          <c:order val="0"/>
          <c:tx>
            <c:v>1</c:v>
          </c:tx>
          <c:spPr>
            <a:ln>
              <a:solidFill>
                <a:schemeClr val="tx1"/>
              </a:solidFill>
            </a:ln>
            <a:scene3d>
              <a:camera prst="orthographicFront"/>
              <a:lightRig rig="glow" dir="t"/>
            </a:scene3d>
            <a:sp3d prstMaterial="matte"/>
          </c:spPr>
          <c:explosion val="11"/>
          <c:dPt>
            <c:idx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glow" dir="t"/>
              </a:scene3d>
              <a:sp3d prstMaterial="matte"/>
            </c:spPr>
          </c:dPt>
          <c:dPt>
            <c:idx val="1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glow" dir="t"/>
              </a:scene3d>
              <a:sp3d prstMaterial="matte"/>
            </c:spPr>
          </c:dPt>
          <c:dPt>
            <c:idx val="2"/>
            <c:spPr>
              <a:solidFill>
                <a:srgbClr val="FFCC00"/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glow" dir="t"/>
              </a:scene3d>
              <a:sp3d prstMaterial="matte"/>
            </c:spPr>
          </c:dPt>
          <c:dPt>
            <c:idx val="3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glow" dir="t"/>
              </a:scene3d>
              <a:sp3d prstMaterial="matte"/>
            </c:spPr>
          </c:dPt>
          <c:dLbls>
            <c:dLbl>
              <c:idx val="0"/>
              <c:layout>
                <c:manualLayout>
                  <c:x val="-8.8809921912702247E-2"/>
                  <c:y val="0.11892371863295635"/>
                </c:manualLayout>
              </c:layout>
              <c:showVal val="1"/>
            </c:dLbl>
            <c:dLbl>
              <c:idx val="1"/>
              <c:layout>
                <c:manualLayout>
                  <c:x val="-0.10962652705518827"/>
                  <c:y val="5.6206618941965124E-2"/>
                </c:manualLayout>
              </c:layout>
              <c:showVal val="1"/>
            </c:dLbl>
            <c:dLbl>
              <c:idx val="2"/>
              <c:layout>
                <c:manualLayout>
                  <c:x val="-0.1185824423342884"/>
                  <c:y val="-7.6864953548506823E-2"/>
                </c:manualLayout>
              </c:layout>
              <c:showVal val="1"/>
            </c:dLbl>
            <c:dLbl>
              <c:idx val="3"/>
              <c:layout>
                <c:manualLayout>
                  <c:x val="0.1296653430675814"/>
                  <c:y val="8.2859709458051236E-3"/>
                </c:manualLayout>
              </c:layout>
              <c:showVal val="1"/>
            </c:dLbl>
            <c:spPr>
              <a:solidFill>
                <a:srgbClr val="FFFFCC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Лист1!$B$2:$B$5</c:f>
              <c:strCache>
                <c:ptCount val="4"/>
                <c:pt idx="0">
                  <c:v>Котельная РТП (ООО "Коммунальные системы")</c:v>
                </c:pt>
                <c:pt idx="1">
                  <c:v>Котельная МСЗ (ООО «Коммунальные системы»)</c:v>
                </c:pt>
                <c:pt idx="2">
                  <c:v>Котельная МБОУ «Староторопская СОШ» (ООО «Коммунальные системы»)</c:v>
                </c:pt>
                <c:pt idx="3">
                  <c:v>Котельная «Валдай»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0.38000000000000056</c:v>
                </c:pt>
                <c:pt idx="1">
                  <c:v>0.14000000000000001</c:v>
                </c:pt>
                <c:pt idx="2">
                  <c:v>0.42000000000000032</c:v>
                </c:pt>
                <c:pt idx="3">
                  <c:v>1.5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9542176962669111"/>
          <c:y val="0.49073719740407712"/>
          <c:w val="0.30249814716998191"/>
          <c:h val="0.39296076834209259"/>
        </c:manualLayout>
      </c:layout>
      <c:spPr>
        <a:solidFill>
          <a:srgbClr val="FFFFCC"/>
        </a:solidFill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 rtl="0">
            <a:defRPr sz="10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>
        <c:manualLayout>
          <c:layoutTarget val="inner"/>
          <c:xMode val="edge"/>
          <c:yMode val="edge"/>
          <c:x val="5.4531116229154367E-2"/>
          <c:y val="2.3035407086100218E-2"/>
          <c:w val="0.92709216095308145"/>
          <c:h val="0.88675930214605569"/>
        </c:manualLayout>
      </c:layout>
      <c:barChart>
        <c:barDir val="bar"/>
        <c:grouping val="stacked"/>
        <c:ser>
          <c:idx val="0"/>
          <c:order val="0"/>
          <c:tx>
            <c:strRef>
              <c:f>Лист1!$G$17</c:f>
              <c:strCache>
                <c:ptCount val="1"/>
                <c:pt idx="0">
                  <c:v>Подключенная нагрузка, Гкал/ч</c:v>
                </c:pt>
              </c:strCache>
            </c:strRef>
          </c:tx>
          <c:spPr>
            <a:solidFill>
              <a:srgbClr val="CC3300"/>
            </a:solidFill>
          </c:spPr>
          <c:cat>
            <c:strRef>
              <c:f>Лист1!$B$18:$B$21</c:f>
              <c:strCache>
                <c:ptCount val="4"/>
                <c:pt idx="0">
                  <c:v>Котельная РТП (ООО "Коммунальные системы")</c:v>
                </c:pt>
                <c:pt idx="1">
                  <c:v>Котельная МСЗ (ООО «Коммунальные системы»)</c:v>
                </c:pt>
                <c:pt idx="2">
                  <c:v>Котельная МБОУ «Староторопская СОШ» (ООО «Коммунальные системы»)</c:v>
                </c:pt>
                <c:pt idx="3">
                  <c:v>Котельная ФГКУ комбинат «Валдай»</c:v>
                </c:pt>
              </c:strCache>
            </c:strRef>
          </c:cat>
          <c:val>
            <c:numRef>
              <c:f>Лист1!$G$18:$G$21</c:f>
              <c:numCache>
                <c:formatCode>0.00</c:formatCode>
                <c:ptCount val="4"/>
                <c:pt idx="0">
                  <c:v>0.38000000000000056</c:v>
                </c:pt>
                <c:pt idx="1">
                  <c:v>0.14000000000000001</c:v>
                </c:pt>
                <c:pt idx="2">
                  <c:v>0.42000000000000032</c:v>
                </c:pt>
                <c:pt idx="3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Лист1!$E$17</c:f>
              <c:strCache>
                <c:ptCount val="1"/>
                <c:pt idx="0">
                  <c:v>Собственные нужды, Гкал/ч</c:v>
                </c:pt>
              </c:strCache>
            </c:strRef>
          </c:tx>
          <c:spPr>
            <a:solidFill>
              <a:srgbClr val="006666"/>
            </a:solidFill>
          </c:spPr>
          <c:cat>
            <c:strRef>
              <c:f>Лист1!$B$18:$B$21</c:f>
              <c:strCache>
                <c:ptCount val="4"/>
                <c:pt idx="0">
                  <c:v>Котельная РТП (ООО "Коммунальные системы")</c:v>
                </c:pt>
                <c:pt idx="1">
                  <c:v>Котельная МСЗ (ООО «Коммунальные системы»)</c:v>
                </c:pt>
                <c:pt idx="2">
                  <c:v>Котельная МБОУ «Староторопская СОШ» (ООО «Коммунальные системы»)</c:v>
                </c:pt>
                <c:pt idx="3">
                  <c:v>Котельная ФГКУ комбинат «Валдай»</c:v>
                </c:pt>
              </c:strCache>
            </c:strRef>
          </c:cat>
          <c:val>
            <c:numRef>
              <c:f>Лист1!$E$18:$E$21</c:f>
              <c:numCache>
                <c:formatCode>0.000</c:formatCode>
                <c:ptCount val="4"/>
                <c:pt idx="0">
                  <c:v>5.3960000000000024E-3</c:v>
                </c:pt>
                <c:pt idx="1">
                  <c:v>1.9880000000000045E-3</c:v>
                </c:pt>
                <c:pt idx="2">
                  <c:v>5.9640000000000014E-3</c:v>
                </c:pt>
                <c:pt idx="3">
                  <c:v>6.0000000000000032E-2</c:v>
                </c:pt>
              </c:numCache>
            </c:numRef>
          </c:val>
        </c:ser>
        <c:ser>
          <c:idx val="2"/>
          <c:order val="2"/>
          <c:tx>
            <c:strRef>
              <c:f>Лист1!$H$17</c:f>
              <c:strCache>
                <c:ptCount val="1"/>
                <c:pt idx="0">
                  <c:v>Резерв (дефицит) мощности, Гкал/ч</c:v>
                </c:pt>
              </c:strCache>
            </c:strRef>
          </c:tx>
          <c:spPr>
            <a:solidFill>
              <a:srgbClr val="72AF2F"/>
            </a:solidFill>
          </c:spPr>
          <c:dLbls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Лист1!$B$18:$B$21</c:f>
              <c:strCache>
                <c:ptCount val="4"/>
                <c:pt idx="0">
                  <c:v>Котельная РТП (ООО "Коммунальные системы")</c:v>
                </c:pt>
                <c:pt idx="1">
                  <c:v>Котельная МСЗ (ООО «Коммунальные системы»)</c:v>
                </c:pt>
                <c:pt idx="2">
                  <c:v>Котельная МБОУ «Староторопская СОШ» (ООО «Коммунальные системы»)</c:v>
                </c:pt>
                <c:pt idx="3">
                  <c:v>Котельная ФГКУ комбинат «Валдай»</c:v>
                </c:pt>
              </c:strCache>
            </c:strRef>
          </c:cat>
          <c:val>
            <c:numRef>
              <c:f>Лист1!$H$18:$H$21</c:f>
              <c:numCache>
                <c:formatCode>0.00</c:formatCode>
                <c:ptCount val="4"/>
                <c:pt idx="0">
                  <c:v>0.84460400000000113</c:v>
                </c:pt>
                <c:pt idx="1">
                  <c:v>0.37801200000000063</c:v>
                </c:pt>
                <c:pt idx="2">
                  <c:v>1.9840360000000001</c:v>
                </c:pt>
                <c:pt idx="3">
                  <c:v>2.9400000000000004</c:v>
                </c:pt>
              </c:numCache>
            </c:numRef>
          </c:val>
        </c:ser>
        <c:overlap val="100"/>
        <c:axId val="114057984"/>
        <c:axId val="114059520"/>
      </c:barChart>
      <c:catAx>
        <c:axId val="114057984"/>
        <c:scaling>
          <c:orientation val="minMax"/>
        </c:scaling>
        <c:axPos val="l"/>
        <c:majorGridlines/>
        <c:tickLblPos val="nextTo"/>
        <c:spPr>
          <a:ln w="38100"/>
        </c:spPr>
        <c:txPr>
          <a:bodyPr rot="-5400000" vert="horz"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114059520"/>
        <c:crosses val="autoZero"/>
        <c:auto val="1"/>
        <c:lblAlgn val="ctr"/>
        <c:lblOffset val="100"/>
      </c:catAx>
      <c:valAx>
        <c:axId val="114059520"/>
        <c:scaling>
          <c:orientation val="minMax"/>
          <c:max val="4.5"/>
          <c:min val="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r>
                  <a:rPr lang="ru-RU" sz="1200" baseline="0">
                    <a:latin typeface="Times New Roman" pitchFamily="18" charset="0"/>
                  </a:rPr>
                  <a:t>Гкал/ч</a:t>
                </a:r>
              </a:p>
            </c:rich>
          </c:tx>
          <c:layout>
            <c:manualLayout>
              <c:xMode val="edge"/>
              <c:yMode val="edge"/>
              <c:x val="0.46118682280099632"/>
              <c:y val="0.96910608019316469"/>
            </c:manualLayout>
          </c:layout>
        </c:title>
        <c:numFmt formatCode="0" sourceLinked="0"/>
        <c:tickLblPos val="nextTo"/>
        <c:spPr>
          <a:ln w="38100"/>
        </c:spPr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14057984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.72011306279022758"/>
          <c:y val="0.46948820678283687"/>
          <c:w val="0.27826097351520235"/>
          <c:h val="0.22715269341950786"/>
        </c:manualLayout>
      </c:layout>
      <c:spPr>
        <a:solidFill>
          <a:srgbClr val="FFFF99"/>
        </a:solidFill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903984784478569E-2"/>
          <c:y val="3.2848066055415202E-2"/>
          <c:w val="0.90910351554076696"/>
          <c:h val="0.90076051385003331"/>
        </c:manualLayout>
      </c:layout>
      <c:barChart>
        <c:barDir val="col"/>
        <c:grouping val="clustered"/>
        <c:ser>
          <c:idx val="0"/>
          <c:order val="0"/>
          <c:tx>
            <c:v>ООО "Коммунальные системы"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 prstMaterial="dkEdge">
              <a:bevelT/>
              <a:bevelB/>
            </a:sp3d>
          </c:spPr>
          <c:cat>
            <c:strRef>
              <c:f>Лист1!$C$64:$G$64</c:f>
              <c:strCache>
                <c:ptCount val="5"/>
                <c:pt idx="0">
                  <c:v>2010 г.</c:v>
                </c:pt>
                <c:pt idx="1">
                  <c:v>2011 г.</c:v>
                </c:pt>
                <c:pt idx="2">
                  <c:v>01.01.2012-30.06.2012г.</c:v>
                </c:pt>
                <c:pt idx="3">
                  <c:v>01.07.2012-31.08.2012г.</c:v>
                </c:pt>
                <c:pt idx="4">
                  <c:v>01.09.2012-31.12.2012г.</c:v>
                </c:pt>
              </c:strCache>
            </c:strRef>
          </c:cat>
          <c:val>
            <c:numRef>
              <c:f>Лист1!$C$65:$G$65</c:f>
              <c:numCache>
                <c:formatCode>General</c:formatCode>
                <c:ptCount val="5"/>
                <c:pt idx="0">
                  <c:v>2275.6</c:v>
                </c:pt>
                <c:pt idx="1">
                  <c:v>2457.65</c:v>
                </c:pt>
                <c:pt idx="2">
                  <c:v>2457.65</c:v>
                </c:pt>
                <c:pt idx="3">
                  <c:v>2605.1</c:v>
                </c:pt>
                <c:pt idx="4">
                  <c:v>2644.2</c:v>
                </c:pt>
              </c:numCache>
            </c:numRef>
          </c:val>
        </c:ser>
        <c:ser>
          <c:idx val="1"/>
          <c:order val="1"/>
          <c:tx>
            <c:v>ФГКУ комбинат "Валдай"</c:v>
          </c:tx>
          <c:spPr>
            <a:solidFill>
              <a:srgbClr val="008080"/>
            </a:solidFill>
            <a:scene3d>
              <a:camera prst="orthographicFront"/>
              <a:lightRig rig="threePt" dir="t"/>
            </a:scene3d>
            <a:sp3d prstMaterial="dkEdge">
              <a:bevelT/>
            </a:sp3d>
          </c:spPr>
          <c:cat>
            <c:strRef>
              <c:f>Лист1!$C$64:$G$64</c:f>
              <c:strCache>
                <c:ptCount val="5"/>
                <c:pt idx="0">
                  <c:v>2010 г.</c:v>
                </c:pt>
                <c:pt idx="1">
                  <c:v>2011 г.</c:v>
                </c:pt>
                <c:pt idx="2">
                  <c:v>01.01.2012-30.06.2012г.</c:v>
                </c:pt>
                <c:pt idx="3">
                  <c:v>01.07.2012-31.08.2012г.</c:v>
                </c:pt>
                <c:pt idx="4">
                  <c:v>01.09.2012-31.12.2012г.</c:v>
                </c:pt>
              </c:strCache>
            </c:strRef>
          </c:cat>
          <c:val>
            <c:numRef>
              <c:f>Лист1!$C$66:$G$66</c:f>
              <c:numCache>
                <c:formatCode>General</c:formatCode>
                <c:ptCount val="5"/>
                <c:pt idx="0">
                  <c:v>1780.8</c:v>
                </c:pt>
                <c:pt idx="1">
                  <c:v>1869.8</c:v>
                </c:pt>
                <c:pt idx="2">
                  <c:v>1869.8</c:v>
                </c:pt>
                <c:pt idx="3">
                  <c:v>1981.99</c:v>
                </c:pt>
                <c:pt idx="4">
                  <c:v>2010.91</c:v>
                </c:pt>
              </c:numCache>
            </c:numRef>
          </c:val>
        </c:ser>
        <c:axId val="114367104"/>
        <c:axId val="114397568"/>
      </c:barChart>
      <c:catAx>
        <c:axId val="114367104"/>
        <c:scaling>
          <c:orientation val="minMax"/>
        </c:scaling>
        <c:axPos val="b"/>
        <c:majorGridlines/>
        <c:tickLblPos val="nextTo"/>
        <c:spPr>
          <a:ln w="38100"/>
        </c:spPr>
        <c:txPr>
          <a:bodyPr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114397568"/>
        <c:crosses val="autoZero"/>
        <c:auto val="1"/>
        <c:lblAlgn val="ctr"/>
        <c:lblOffset val="100"/>
      </c:catAx>
      <c:valAx>
        <c:axId val="114397568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aseline="0">
                    <a:latin typeface="Times New Roman" pitchFamily="18" charset="0"/>
                  </a:rPr>
                  <a:t>руб/Гкал</a:t>
                </a:r>
              </a:p>
            </c:rich>
          </c:tx>
          <c:layout>
            <c:manualLayout>
              <c:xMode val="edge"/>
              <c:yMode val="edge"/>
              <c:x val="0"/>
              <c:y val="0.41936428572192103"/>
            </c:manualLayout>
          </c:layout>
        </c:title>
        <c:numFmt formatCode="General" sourceLinked="1"/>
        <c:tickLblPos val="nextTo"/>
        <c:spPr>
          <a:ln w="38100"/>
        </c:spPr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114367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42311977855483"/>
          <c:y val="3.5431631091415186E-2"/>
          <c:w val="0.33961667426835945"/>
          <c:h val="7.6201382503117407E-2"/>
        </c:manualLayout>
      </c:layout>
      <c:spPr>
        <a:solidFill>
          <a:srgbClr val="FFFF99"/>
        </a:solidFill>
        <a:ln>
          <a:solidFill>
            <a:schemeClr val="tx1">
              <a:tint val="75000"/>
              <a:shade val="95000"/>
              <a:satMod val="105000"/>
            </a:schemeClr>
          </a:solidFill>
        </a:ln>
      </c:spPr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3512</Words>
  <Characters>20020</Characters>
  <Application>Microsoft Office Word</Application>
  <DocSecurity>0</DocSecurity>
  <Lines>166</Lines>
  <Paragraphs>46</Paragraphs>
  <ScaleCrop>false</ScaleCrop>
  <Company/>
  <LinksUpToDate>false</LinksUpToDate>
  <CharactersWithSpaces>23486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2013-02-19T06:22:00Z</dcterms:created>
  <dcterms:modified xsi:type="dcterms:W3CDTF">2013-02-19T06:43:00Z</dcterms:modified>
</cp:coreProperties>
</file>